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DA2AA" w14:textId="77777777" w:rsidR="00E43D7F" w:rsidRPr="0007615B" w:rsidRDefault="002B7B58" w:rsidP="002467E4">
      <w:pPr>
        <w:jc w:val="both"/>
        <w:rPr>
          <w:rFonts w:ascii="Times New Roman" w:hAnsi="Times New Roman" w:cs="Times New Roman"/>
        </w:rPr>
      </w:pPr>
      <w:r w:rsidRPr="0007615B">
        <w:rPr>
          <w:rFonts w:ascii="Times New Roman" w:hAnsi="Times New Roman" w:cs="Times New Roman"/>
        </w:rPr>
        <w:tab/>
      </w:r>
    </w:p>
    <w:p w14:paraId="27263C0F" w14:textId="77777777" w:rsidR="00E43D7F" w:rsidRPr="0007615B" w:rsidRDefault="00E43D7F" w:rsidP="00C46B7C">
      <w:pPr>
        <w:jc w:val="center"/>
        <w:rPr>
          <w:rFonts w:ascii="Times New Roman" w:hAnsi="Times New Roman" w:cs="Times New Roman"/>
          <w:b/>
          <w:sz w:val="44"/>
        </w:rPr>
      </w:pPr>
      <w:r w:rsidRPr="0007615B">
        <w:rPr>
          <w:rFonts w:ascii="Times New Roman" w:hAnsi="Times New Roman" w:cs="Times New Roman"/>
          <w:b/>
          <w:sz w:val="44"/>
        </w:rPr>
        <w:t>Výzva na predkladanie ponúk</w:t>
      </w:r>
    </w:p>
    <w:p w14:paraId="00DADF4C" w14:textId="77777777" w:rsidR="00E43D7F" w:rsidRPr="0007615B" w:rsidRDefault="00E43D7F" w:rsidP="00C46B7C">
      <w:pPr>
        <w:jc w:val="center"/>
        <w:rPr>
          <w:rFonts w:ascii="Times New Roman" w:hAnsi="Times New Roman" w:cs="Times New Roman"/>
        </w:rPr>
      </w:pPr>
      <w:r w:rsidRPr="0007615B">
        <w:rPr>
          <w:rFonts w:ascii="Times New Roman" w:hAnsi="Times New Roman" w:cs="Times New Roman"/>
        </w:rPr>
        <w:t>Je vypracovaná podľa § 117 zákona NR SR č. 343/2015 Z. z. o verejnom obstarávaní a o zmene a doplnení niektorých zákonov (ďalej len „zákon o verejnom obstarávaní“)</w:t>
      </w:r>
    </w:p>
    <w:p w14:paraId="67B523E6" w14:textId="3ACC189C" w:rsidR="00E43D7F" w:rsidRDefault="00E43D7F" w:rsidP="002467E4">
      <w:pPr>
        <w:jc w:val="both"/>
        <w:rPr>
          <w:rFonts w:ascii="Times New Roman" w:hAnsi="Times New Roman" w:cs="Times New Roman"/>
        </w:rPr>
      </w:pPr>
    </w:p>
    <w:p w14:paraId="7A1939A1" w14:textId="58012A30" w:rsidR="00C46B7C" w:rsidRDefault="00C46B7C" w:rsidP="002467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48161" wp14:editId="430ABBD2">
                <wp:simplePos x="0" y="0"/>
                <wp:positionH relativeFrom="column">
                  <wp:posOffset>29845</wp:posOffset>
                </wp:positionH>
                <wp:positionV relativeFrom="paragraph">
                  <wp:posOffset>194945</wp:posOffset>
                </wp:positionV>
                <wp:extent cx="559308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176D0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5.35pt" to="442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4B2C0ED8" w14:textId="2F712128" w:rsidR="00C46B7C" w:rsidRPr="00EC2392" w:rsidRDefault="00EC2392" w:rsidP="00EC239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="00D106D0" w:rsidRPr="00D106D0">
        <w:rPr>
          <w:rFonts w:ascii="Times New Roman" w:hAnsi="Times New Roman" w:cs="Times New Roman"/>
          <w:b/>
          <w:bCs/>
        </w:rPr>
        <w:t xml:space="preserve">Vývoj modulu </w:t>
      </w:r>
      <w:proofErr w:type="spellStart"/>
      <w:r w:rsidR="00D106D0" w:rsidRPr="00D106D0">
        <w:rPr>
          <w:rFonts w:ascii="Times New Roman" w:hAnsi="Times New Roman" w:cs="Times New Roman"/>
          <w:b/>
          <w:bCs/>
        </w:rPr>
        <w:t>smart</w:t>
      </w:r>
      <w:proofErr w:type="spellEnd"/>
      <w:r w:rsidR="00D106D0" w:rsidRPr="00D106D0">
        <w:rPr>
          <w:rFonts w:ascii="Times New Roman" w:hAnsi="Times New Roman" w:cs="Times New Roman"/>
          <w:b/>
          <w:bCs/>
        </w:rPr>
        <w:t xml:space="preserve"> Verejného osvetlenia </w:t>
      </w:r>
      <w:r>
        <w:rPr>
          <w:rFonts w:ascii="Times New Roman" w:hAnsi="Times New Roman" w:cs="Times New Roman"/>
          <w:b/>
          <w:bCs/>
        </w:rPr>
        <w:t>„</w:t>
      </w:r>
    </w:p>
    <w:p w14:paraId="2F4A184B" w14:textId="5E053160" w:rsidR="00C46B7C" w:rsidRDefault="00EC2392" w:rsidP="002467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F34A1" wp14:editId="1F3ACB7D">
                <wp:simplePos x="0" y="0"/>
                <wp:positionH relativeFrom="column">
                  <wp:posOffset>29845</wp:posOffset>
                </wp:positionH>
                <wp:positionV relativeFrom="paragraph">
                  <wp:posOffset>10795</wp:posOffset>
                </wp:positionV>
                <wp:extent cx="559308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0DA9F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.85pt" to="442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42C9148B" w14:textId="0DD4524A" w:rsidR="00C46B7C" w:rsidRDefault="00C46B7C" w:rsidP="002467E4">
      <w:pPr>
        <w:jc w:val="both"/>
        <w:rPr>
          <w:rFonts w:ascii="Times New Roman" w:hAnsi="Times New Roman" w:cs="Times New Roman"/>
        </w:rPr>
      </w:pPr>
    </w:p>
    <w:p w14:paraId="2565A30C" w14:textId="77777777" w:rsidR="00EC2392" w:rsidRPr="0007615B" w:rsidRDefault="00EC2392" w:rsidP="002467E4">
      <w:pPr>
        <w:jc w:val="both"/>
        <w:rPr>
          <w:rFonts w:ascii="Times New Roman" w:hAnsi="Times New Roman" w:cs="Times New Roman"/>
        </w:rPr>
      </w:pPr>
    </w:p>
    <w:p w14:paraId="1A0E3288" w14:textId="288EC413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828D9">
        <w:rPr>
          <w:rFonts w:ascii="Times New Roman" w:hAnsi="Times New Roman" w:cs="Times New Roman"/>
          <w:b/>
          <w:bCs/>
        </w:rPr>
        <w:t>1. Identifikácia obstarávateľa</w:t>
      </w:r>
    </w:p>
    <w:p w14:paraId="3097F06C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 xml:space="preserve">Názov organizácie : VJ </w:t>
      </w:r>
      <w:proofErr w:type="spellStart"/>
      <w:r w:rsidRPr="003828D9">
        <w:rPr>
          <w:rFonts w:ascii="Times New Roman" w:hAnsi="Times New Roman" w:cs="Times New Roman"/>
        </w:rPr>
        <w:t>control</w:t>
      </w:r>
      <w:proofErr w:type="spellEnd"/>
      <w:r w:rsidRPr="003828D9">
        <w:rPr>
          <w:rFonts w:ascii="Times New Roman" w:hAnsi="Times New Roman" w:cs="Times New Roman"/>
        </w:rPr>
        <w:t>, s.r.o.</w:t>
      </w:r>
    </w:p>
    <w:p w14:paraId="4FEF1E53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IČO : 47225432</w:t>
      </w:r>
    </w:p>
    <w:p w14:paraId="236B2DBF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DIČ : 2023816784</w:t>
      </w:r>
    </w:p>
    <w:p w14:paraId="61C6B8D3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IČ DPH : SK2023816784</w:t>
      </w:r>
    </w:p>
    <w:p w14:paraId="1FAD5896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Sídlo organizácie : Pltnícka 995/28 013 03 Varín</w:t>
      </w:r>
    </w:p>
    <w:p w14:paraId="582C357A" w14:textId="67681DF6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 xml:space="preserve">Internetová adresa : </w:t>
      </w:r>
      <w:hyperlink r:id="rId8" w:history="1">
        <w:r w:rsidR="00632AA2" w:rsidRPr="00995AE1">
          <w:rPr>
            <w:rStyle w:val="Hyperlink"/>
            <w:rFonts w:ascii="Times New Roman" w:hAnsi="Times New Roman" w:cs="Times New Roman"/>
          </w:rPr>
          <w:t>http://www.vjcontrol.eu/</w:t>
        </w:r>
      </w:hyperlink>
      <w:r w:rsidR="00632AA2">
        <w:rPr>
          <w:rFonts w:ascii="Times New Roman" w:hAnsi="Times New Roman" w:cs="Times New Roman"/>
        </w:rPr>
        <w:t xml:space="preserve"> </w:t>
      </w:r>
    </w:p>
    <w:p w14:paraId="330C71FF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Kontaktné osoby : Vladimír Staňo</w:t>
      </w:r>
    </w:p>
    <w:p w14:paraId="7F7E13F5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Telefón : +421 948 938 677</w:t>
      </w:r>
    </w:p>
    <w:p w14:paraId="7CF995CF" w14:textId="67F16346" w:rsid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 xml:space="preserve">e-mail : </w:t>
      </w:r>
      <w:hyperlink r:id="rId9" w:history="1">
        <w:r w:rsidRPr="00694751">
          <w:rPr>
            <w:rStyle w:val="Hyperlink"/>
            <w:rFonts w:ascii="Times New Roman" w:hAnsi="Times New Roman" w:cs="Times New Roman"/>
          </w:rPr>
          <w:t>info@vjcontrol.eu</w:t>
        </w:r>
      </w:hyperlink>
    </w:p>
    <w:p w14:paraId="3B60351A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</w:p>
    <w:p w14:paraId="0DF52821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Kontaktná osoba pre VO:</w:t>
      </w:r>
    </w:p>
    <w:p w14:paraId="11112C45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Ing. Dušan Hanulják</w:t>
      </w:r>
    </w:p>
    <w:p w14:paraId="5ADC01F8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mobil: +421 903 890 751</w:t>
      </w:r>
    </w:p>
    <w:p w14:paraId="45447C0F" w14:textId="5B9D7823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 xml:space="preserve">e-mail: </w:t>
      </w:r>
      <w:hyperlink r:id="rId10" w:history="1">
        <w:r w:rsidRPr="00694751">
          <w:rPr>
            <w:rStyle w:val="Hyperlink"/>
            <w:rFonts w:ascii="Times New Roman" w:hAnsi="Times New Roman" w:cs="Times New Roman"/>
          </w:rPr>
          <w:t>hanuljak@tendernet.sk</w:t>
        </w:r>
      </w:hyperlink>
      <w:r>
        <w:rPr>
          <w:rFonts w:ascii="Times New Roman" w:hAnsi="Times New Roman" w:cs="Times New Roman"/>
        </w:rPr>
        <w:t xml:space="preserve"> </w:t>
      </w:r>
    </w:p>
    <w:p w14:paraId="6F5813AD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</w:p>
    <w:p w14:paraId="20F7D7F3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828D9">
        <w:rPr>
          <w:rFonts w:ascii="Times New Roman" w:hAnsi="Times New Roman" w:cs="Times New Roman"/>
          <w:b/>
          <w:bCs/>
        </w:rPr>
        <w:t>2. Predmet zákazky</w:t>
      </w:r>
    </w:p>
    <w:p w14:paraId="5F2441BE" w14:textId="22BF76C3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 xml:space="preserve">Predmetom zákazky je </w:t>
      </w:r>
      <w:r w:rsidR="00D106D0">
        <w:rPr>
          <w:rFonts w:ascii="Times New Roman" w:hAnsi="Times New Roman" w:cs="Times New Roman"/>
        </w:rPr>
        <w:t>v</w:t>
      </w:r>
      <w:r w:rsidR="00D106D0" w:rsidRPr="00D106D0">
        <w:rPr>
          <w:rFonts w:ascii="Times New Roman" w:hAnsi="Times New Roman" w:cs="Times New Roman"/>
        </w:rPr>
        <w:t xml:space="preserve">ývoj modulu </w:t>
      </w:r>
      <w:proofErr w:type="spellStart"/>
      <w:r w:rsidR="00D106D0" w:rsidRPr="00D106D0">
        <w:rPr>
          <w:rFonts w:ascii="Times New Roman" w:hAnsi="Times New Roman" w:cs="Times New Roman"/>
        </w:rPr>
        <w:t>smart</w:t>
      </w:r>
      <w:proofErr w:type="spellEnd"/>
      <w:r w:rsidR="00D106D0" w:rsidRPr="00D106D0">
        <w:rPr>
          <w:rFonts w:ascii="Times New Roman" w:hAnsi="Times New Roman" w:cs="Times New Roman"/>
        </w:rPr>
        <w:t xml:space="preserve"> Verejného osvetlenia </w:t>
      </w:r>
      <w:r w:rsidRPr="003828D9">
        <w:rPr>
          <w:rFonts w:ascii="Times New Roman" w:hAnsi="Times New Roman" w:cs="Times New Roman"/>
        </w:rPr>
        <w:t>na základe schváleného nenávratného finančného príspevku.</w:t>
      </w:r>
    </w:p>
    <w:p w14:paraId="0CFB0645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</w:p>
    <w:p w14:paraId="152C3C4B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828D9">
        <w:rPr>
          <w:rFonts w:ascii="Times New Roman" w:hAnsi="Times New Roman" w:cs="Times New Roman"/>
          <w:b/>
          <w:bCs/>
        </w:rPr>
        <w:t>3. Spoločný slovník obstarávania (CPV)</w:t>
      </w:r>
    </w:p>
    <w:p w14:paraId="54D63979" w14:textId="56B64CB5" w:rsidR="003828D9" w:rsidRDefault="00D106D0" w:rsidP="00D106D0">
      <w:pPr>
        <w:spacing w:after="0"/>
        <w:jc w:val="both"/>
        <w:rPr>
          <w:rFonts w:ascii="Times New Roman" w:hAnsi="Times New Roman" w:cs="Times New Roman"/>
        </w:rPr>
      </w:pPr>
      <w:r w:rsidRPr="00D106D0">
        <w:rPr>
          <w:rFonts w:ascii="Times New Roman" w:hAnsi="Times New Roman" w:cs="Times New Roman"/>
        </w:rPr>
        <w:t>72000000-5 Služby informačných technológií: konzultácie, vývoj softvéru, internet a</w:t>
      </w:r>
      <w:r>
        <w:rPr>
          <w:rFonts w:ascii="Times New Roman" w:hAnsi="Times New Roman" w:cs="Times New Roman"/>
        </w:rPr>
        <w:t xml:space="preserve"> p</w:t>
      </w:r>
      <w:r w:rsidRPr="00D106D0">
        <w:rPr>
          <w:rFonts w:ascii="Times New Roman" w:hAnsi="Times New Roman" w:cs="Times New Roman"/>
        </w:rPr>
        <w:t>odpora</w:t>
      </w:r>
    </w:p>
    <w:p w14:paraId="7A045EFA" w14:textId="77777777" w:rsidR="00D106D0" w:rsidRPr="003828D9" w:rsidRDefault="00D106D0" w:rsidP="00D106D0">
      <w:pPr>
        <w:spacing w:after="0"/>
        <w:jc w:val="both"/>
        <w:rPr>
          <w:rFonts w:ascii="Times New Roman" w:hAnsi="Times New Roman" w:cs="Times New Roman"/>
        </w:rPr>
      </w:pPr>
    </w:p>
    <w:p w14:paraId="0FAF9875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828D9">
        <w:rPr>
          <w:rFonts w:ascii="Times New Roman" w:hAnsi="Times New Roman" w:cs="Times New Roman"/>
          <w:b/>
          <w:bCs/>
        </w:rPr>
        <w:t>4. Typ zmluvy, ktorá bude výsledkom verejného obstarávania</w:t>
      </w:r>
    </w:p>
    <w:p w14:paraId="5E7875A0" w14:textId="23C9FA3B" w:rsidR="003828D9" w:rsidRPr="003828D9" w:rsidRDefault="00D106D0" w:rsidP="002467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Zmluva o </w:t>
      </w:r>
      <w:r w:rsidR="0043715E">
        <w:rPr>
          <w:rFonts w:ascii="Times New Roman" w:hAnsi="Times New Roman" w:cs="Times New Roman"/>
        </w:rPr>
        <w:t>dielo</w:t>
      </w:r>
      <w:r w:rsidR="003828D9" w:rsidRPr="003828D9">
        <w:rPr>
          <w:rFonts w:ascii="Times New Roman" w:hAnsi="Times New Roman" w:cs="Times New Roman"/>
        </w:rPr>
        <w:t>.</w:t>
      </w:r>
    </w:p>
    <w:p w14:paraId="4E457302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</w:p>
    <w:p w14:paraId="595A058B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V prílohe je uvedený návrh zmluvných podmienok. Tento návrh je záväzný a zmluvné strany sa od jej obsahu môžu pri podpise zmluvy odchýliť len v nepodstatných náležitostiach. Zmluva sa taktiež nesmie zmeniť tak, aby znižovala rozsah povinností pre Dodávateľa.</w:t>
      </w:r>
    </w:p>
    <w:p w14:paraId="6D937BF6" w14:textId="3967BD76" w:rsid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</w:p>
    <w:p w14:paraId="5BDC1DEC" w14:textId="7B9BA45C" w:rsidR="003828D9" w:rsidRDefault="00F328F6" w:rsidP="002467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828D9" w:rsidRPr="003828D9">
        <w:rPr>
          <w:rFonts w:ascii="Times New Roman" w:hAnsi="Times New Roman" w:cs="Times New Roman"/>
        </w:rPr>
        <w:t xml:space="preserve">bstarávateľ upozorňuje, že </w:t>
      </w:r>
      <w:r w:rsidR="003828D9">
        <w:rPr>
          <w:rFonts w:ascii="Times New Roman" w:hAnsi="Times New Roman" w:cs="Times New Roman"/>
        </w:rPr>
        <w:t>kúpna zmluva</w:t>
      </w:r>
      <w:r w:rsidR="003828D9" w:rsidRPr="003828D9">
        <w:rPr>
          <w:rFonts w:ascii="Times New Roman" w:hAnsi="Times New Roman" w:cs="Times New Roman"/>
        </w:rPr>
        <w:t xml:space="preserve"> medzi Obstarávateľom a Dodávateľom nadobudne účinnosť až po splnení odkladacej podmienky, ktorá spočíva v tom, že dôjde </w:t>
      </w:r>
      <w:r w:rsidR="003828D9">
        <w:rPr>
          <w:rFonts w:ascii="Times New Roman" w:hAnsi="Times New Roman" w:cs="Times New Roman"/>
        </w:rPr>
        <w:t xml:space="preserve">ku schváleniu </w:t>
      </w:r>
      <w:r w:rsidR="003828D9" w:rsidRPr="003828D9">
        <w:rPr>
          <w:rFonts w:ascii="Times New Roman" w:hAnsi="Times New Roman" w:cs="Times New Roman"/>
        </w:rPr>
        <w:t xml:space="preserve">verejného </w:t>
      </w:r>
      <w:r w:rsidR="003828D9" w:rsidRPr="003828D9">
        <w:rPr>
          <w:rFonts w:ascii="Times New Roman" w:hAnsi="Times New Roman" w:cs="Times New Roman"/>
        </w:rPr>
        <w:lastRenderedPageBreak/>
        <w:t>obstarávania poskytovateľom nenávratného finančného príspevku - po vydaní správy z kontroly. Bez vydania takejto správy nie je možné realizovať predmet zákazky.</w:t>
      </w:r>
    </w:p>
    <w:p w14:paraId="6CD801DA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</w:p>
    <w:p w14:paraId="4E077DBC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3828D9">
        <w:rPr>
          <w:rFonts w:ascii="Times New Roman" w:hAnsi="Times New Roman" w:cs="Times New Roman"/>
          <w:b/>
          <w:bCs/>
        </w:rPr>
        <w:t>5. Miesto dodania predmetu zákazky</w:t>
      </w:r>
    </w:p>
    <w:p w14:paraId="106F6865" w14:textId="4DDCEE3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 xml:space="preserve">Miesto: </w:t>
      </w:r>
      <w:r w:rsidR="00D864E5">
        <w:rPr>
          <w:rFonts w:ascii="Times New Roman" w:hAnsi="Times New Roman" w:cs="Times New Roman"/>
        </w:rPr>
        <w:t>Kragujevská 1, 01001 Žilina</w:t>
      </w:r>
    </w:p>
    <w:p w14:paraId="1D04AF07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</w:p>
    <w:p w14:paraId="57BB6C32" w14:textId="77777777" w:rsidR="003828D9" w:rsidRPr="00F328F6" w:rsidRDefault="003828D9" w:rsidP="002467E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328F6">
        <w:rPr>
          <w:rFonts w:ascii="Times New Roman" w:hAnsi="Times New Roman" w:cs="Times New Roman"/>
          <w:b/>
          <w:bCs/>
        </w:rPr>
        <w:t>6. Opis predmetu zákazky</w:t>
      </w:r>
    </w:p>
    <w:p w14:paraId="668D6D95" w14:textId="296A1242" w:rsidR="00D106D0" w:rsidRDefault="003828D9" w:rsidP="00333CD6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 xml:space="preserve">Predmetom zákazky je </w:t>
      </w:r>
      <w:r w:rsidR="00D106D0">
        <w:rPr>
          <w:rFonts w:ascii="Times New Roman" w:hAnsi="Times New Roman" w:cs="Times New Roman"/>
        </w:rPr>
        <w:t>v</w:t>
      </w:r>
      <w:r w:rsidR="00D106D0" w:rsidRPr="00D106D0">
        <w:rPr>
          <w:rFonts w:ascii="Times New Roman" w:hAnsi="Times New Roman" w:cs="Times New Roman"/>
        </w:rPr>
        <w:t xml:space="preserve">ývoj modulu </w:t>
      </w:r>
      <w:proofErr w:type="spellStart"/>
      <w:r w:rsidR="00D106D0" w:rsidRPr="00D106D0">
        <w:rPr>
          <w:rFonts w:ascii="Times New Roman" w:hAnsi="Times New Roman" w:cs="Times New Roman"/>
        </w:rPr>
        <w:t>smart</w:t>
      </w:r>
      <w:proofErr w:type="spellEnd"/>
      <w:r w:rsidR="00D106D0" w:rsidRPr="00D106D0">
        <w:rPr>
          <w:rFonts w:ascii="Times New Roman" w:hAnsi="Times New Roman" w:cs="Times New Roman"/>
        </w:rPr>
        <w:t xml:space="preserve"> Verejného osvetlenia </w:t>
      </w:r>
      <w:r w:rsidRPr="003828D9">
        <w:rPr>
          <w:rFonts w:ascii="Times New Roman" w:hAnsi="Times New Roman" w:cs="Times New Roman"/>
        </w:rPr>
        <w:t xml:space="preserve">v zmysle </w:t>
      </w:r>
      <w:r w:rsidR="00D106D0">
        <w:rPr>
          <w:rFonts w:ascii="Times New Roman" w:hAnsi="Times New Roman" w:cs="Times New Roman"/>
        </w:rPr>
        <w:t xml:space="preserve">opisu požadovaných prác nižšie </w:t>
      </w:r>
      <w:r w:rsidR="00333CD6">
        <w:rPr>
          <w:rFonts w:ascii="Times New Roman" w:hAnsi="Times New Roman" w:cs="Times New Roman"/>
        </w:rPr>
        <w:t>– bližšie špecifikované v prílohe č.1.</w:t>
      </w:r>
    </w:p>
    <w:p w14:paraId="2CE4C4C4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</w:p>
    <w:p w14:paraId="5F5D4D32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Viac informácií ku schválenému projektu:</w:t>
      </w:r>
    </w:p>
    <w:p w14:paraId="196767A2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</w:p>
    <w:p w14:paraId="2EFF7DFB" w14:textId="32FCCA1D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 xml:space="preserve">Názov: </w:t>
      </w:r>
      <w:r w:rsidR="00F328F6" w:rsidRPr="00F328F6">
        <w:rPr>
          <w:rFonts w:ascii="Times New Roman" w:hAnsi="Times New Roman" w:cs="Times New Roman"/>
        </w:rPr>
        <w:t xml:space="preserve">VJ </w:t>
      </w:r>
      <w:proofErr w:type="spellStart"/>
      <w:r w:rsidR="00F328F6" w:rsidRPr="00F328F6">
        <w:rPr>
          <w:rFonts w:ascii="Times New Roman" w:hAnsi="Times New Roman" w:cs="Times New Roman"/>
        </w:rPr>
        <w:t>control</w:t>
      </w:r>
      <w:proofErr w:type="spellEnd"/>
      <w:r w:rsidR="00F328F6" w:rsidRPr="00F328F6">
        <w:rPr>
          <w:rFonts w:ascii="Times New Roman" w:hAnsi="Times New Roman" w:cs="Times New Roman"/>
        </w:rPr>
        <w:t>, s.r.o.</w:t>
      </w:r>
    </w:p>
    <w:p w14:paraId="405435DB" w14:textId="69E84AFB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 xml:space="preserve">Projekt: </w:t>
      </w:r>
      <w:r w:rsidR="00F328F6" w:rsidRPr="00F328F6">
        <w:rPr>
          <w:rFonts w:ascii="Times New Roman" w:hAnsi="Times New Roman" w:cs="Times New Roman"/>
        </w:rPr>
        <w:t>Výskum a vývoj bezpečnostno-integračnej platformy</w:t>
      </w:r>
      <w:r w:rsidR="00F328F6">
        <w:rPr>
          <w:rFonts w:ascii="Times New Roman" w:hAnsi="Times New Roman" w:cs="Times New Roman"/>
        </w:rPr>
        <w:t xml:space="preserve"> </w:t>
      </w:r>
      <w:r w:rsidR="00F328F6" w:rsidRPr="00F328F6">
        <w:rPr>
          <w:rFonts w:ascii="Times New Roman" w:hAnsi="Times New Roman" w:cs="Times New Roman"/>
        </w:rPr>
        <w:t xml:space="preserve"> pre </w:t>
      </w:r>
      <w:proofErr w:type="spellStart"/>
      <w:r w:rsidR="00F328F6" w:rsidRPr="00F328F6">
        <w:rPr>
          <w:rFonts w:ascii="Times New Roman" w:hAnsi="Times New Roman" w:cs="Times New Roman"/>
        </w:rPr>
        <w:t>Smart</w:t>
      </w:r>
      <w:proofErr w:type="spellEnd"/>
      <w:r w:rsidR="00F328F6" w:rsidRPr="00F328F6">
        <w:rPr>
          <w:rFonts w:ascii="Times New Roman" w:hAnsi="Times New Roman" w:cs="Times New Roman"/>
        </w:rPr>
        <w:t xml:space="preserve"> </w:t>
      </w:r>
      <w:proofErr w:type="spellStart"/>
      <w:r w:rsidR="00F328F6" w:rsidRPr="00F328F6">
        <w:rPr>
          <w:rFonts w:ascii="Times New Roman" w:hAnsi="Times New Roman" w:cs="Times New Roman"/>
        </w:rPr>
        <w:t>Cities</w:t>
      </w:r>
      <w:proofErr w:type="spellEnd"/>
    </w:p>
    <w:p w14:paraId="79A2E8F3" w14:textId="77777777" w:rsidR="003828D9" w:rsidRPr="00D864E5" w:rsidRDefault="003828D9" w:rsidP="002467E4">
      <w:pPr>
        <w:spacing w:after="0"/>
        <w:jc w:val="both"/>
        <w:rPr>
          <w:rFonts w:ascii="Times New Roman" w:hAnsi="Times New Roman" w:cs="Times New Roman"/>
          <w:lang w:val="en-GB"/>
        </w:rPr>
      </w:pPr>
    </w:p>
    <w:p w14:paraId="79CF9CAC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Bližšie informácie ku operačnému programu:</w:t>
      </w:r>
    </w:p>
    <w:p w14:paraId="12D1AE94" w14:textId="77777777" w:rsidR="00F328F6" w:rsidRPr="00F328F6" w:rsidRDefault="00F328F6" w:rsidP="002467E4">
      <w:pPr>
        <w:spacing w:after="0"/>
        <w:jc w:val="both"/>
        <w:rPr>
          <w:rFonts w:ascii="Times New Roman" w:hAnsi="Times New Roman" w:cs="Times New Roman"/>
        </w:rPr>
      </w:pPr>
      <w:r w:rsidRPr="00F328F6">
        <w:rPr>
          <w:rFonts w:ascii="Times New Roman" w:hAnsi="Times New Roman" w:cs="Times New Roman"/>
        </w:rPr>
        <w:t>Operačný program: Integrovaná infraštruktúra</w:t>
      </w:r>
    </w:p>
    <w:p w14:paraId="1123233C" w14:textId="77777777" w:rsidR="00F328F6" w:rsidRPr="00F328F6" w:rsidRDefault="00F328F6" w:rsidP="002467E4">
      <w:pPr>
        <w:spacing w:after="0"/>
        <w:jc w:val="both"/>
        <w:rPr>
          <w:rFonts w:ascii="Times New Roman" w:hAnsi="Times New Roman" w:cs="Times New Roman"/>
        </w:rPr>
      </w:pPr>
      <w:r w:rsidRPr="00F328F6">
        <w:rPr>
          <w:rFonts w:ascii="Times New Roman" w:hAnsi="Times New Roman" w:cs="Times New Roman"/>
        </w:rPr>
        <w:t>Spolufinancovaný fondom: Európsky fond regionálneho rozvoja</w:t>
      </w:r>
    </w:p>
    <w:p w14:paraId="0C0B6282" w14:textId="77777777" w:rsidR="00F328F6" w:rsidRPr="00F328F6" w:rsidRDefault="00F328F6" w:rsidP="002467E4">
      <w:pPr>
        <w:spacing w:after="0"/>
        <w:jc w:val="both"/>
        <w:rPr>
          <w:rFonts w:ascii="Times New Roman" w:hAnsi="Times New Roman" w:cs="Times New Roman"/>
        </w:rPr>
      </w:pPr>
      <w:r w:rsidRPr="00F328F6">
        <w:rPr>
          <w:rFonts w:ascii="Times New Roman" w:hAnsi="Times New Roman" w:cs="Times New Roman"/>
        </w:rPr>
        <w:t>Prioritná os: 10 Podpora výskumu, vývoja a inovácií v Bratislavskom kraji</w:t>
      </w:r>
    </w:p>
    <w:p w14:paraId="5561020A" w14:textId="56DD4BC1" w:rsidR="00F328F6" w:rsidRPr="00F328F6" w:rsidRDefault="00F328F6" w:rsidP="002467E4">
      <w:pPr>
        <w:spacing w:after="0"/>
        <w:jc w:val="both"/>
        <w:rPr>
          <w:rFonts w:ascii="Times New Roman" w:hAnsi="Times New Roman" w:cs="Times New Roman"/>
        </w:rPr>
      </w:pPr>
      <w:r w:rsidRPr="00F328F6">
        <w:rPr>
          <w:rFonts w:ascii="Times New Roman" w:hAnsi="Times New Roman" w:cs="Times New Roman"/>
        </w:rPr>
        <w:t>Investičná priorita: 1b) Podpora investovania podnikov do výskumu a inovácie a</w:t>
      </w:r>
      <w:r>
        <w:rPr>
          <w:rFonts w:ascii="Times New Roman" w:hAnsi="Times New Roman" w:cs="Times New Roman"/>
        </w:rPr>
        <w:t xml:space="preserve"> </w:t>
      </w:r>
      <w:r w:rsidRPr="00F328F6">
        <w:rPr>
          <w:rFonts w:ascii="Times New Roman" w:hAnsi="Times New Roman" w:cs="Times New Roman"/>
        </w:rPr>
        <w:t>vytvárania prepojení a synergií medzi podnikmi, centrami</w:t>
      </w:r>
      <w:r>
        <w:rPr>
          <w:rFonts w:ascii="Times New Roman" w:hAnsi="Times New Roman" w:cs="Times New Roman"/>
        </w:rPr>
        <w:t xml:space="preserve"> </w:t>
      </w:r>
      <w:r w:rsidRPr="00F328F6">
        <w:rPr>
          <w:rFonts w:ascii="Times New Roman" w:hAnsi="Times New Roman" w:cs="Times New Roman"/>
        </w:rPr>
        <w:t>výskumu a vývoja a vysokoškolským vzdelávacím prostredím,</w:t>
      </w:r>
      <w:r>
        <w:rPr>
          <w:rFonts w:ascii="Times New Roman" w:hAnsi="Times New Roman" w:cs="Times New Roman"/>
        </w:rPr>
        <w:t xml:space="preserve"> </w:t>
      </w:r>
      <w:r w:rsidRPr="00F328F6">
        <w:rPr>
          <w:rFonts w:ascii="Times New Roman" w:hAnsi="Times New Roman" w:cs="Times New Roman"/>
        </w:rPr>
        <w:t>najmä podpory investovania do vývoja produktov a služieb,</w:t>
      </w:r>
      <w:r>
        <w:rPr>
          <w:rFonts w:ascii="Times New Roman" w:hAnsi="Times New Roman" w:cs="Times New Roman"/>
        </w:rPr>
        <w:t xml:space="preserve"> </w:t>
      </w:r>
      <w:r w:rsidRPr="00F328F6">
        <w:rPr>
          <w:rFonts w:ascii="Times New Roman" w:hAnsi="Times New Roman" w:cs="Times New Roman"/>
        </w:rPr>
        <w:t>prenosu technológií, sociálnej inovácie, ekologických inovácií,</w:t>
      </w:r>
      <w:r>
        <w:rPr>
          <w:rFonts w:ascii="Times New Roman" w:hAnsi="Times New Roman" w:cs="Times New Roman"/>
        </w:rPr>
        <w:t xml:space="preserve"> </w:t>
      </w:r>
      <w:r w:rsidRPr="00F328F6">
        <w:rPr>
          <w:rFonts w:ascii="Times New Roman" w:hAnsi="Times New Roman" w:cs="Times New Roman"/>
        </w:rPr>
        <w:t>aplikácií verejných služieb, stimulácie dopytu, vytvárania sietí,</w:t>
      </w:r>
      <w:r>
        <w:rPr>
          <w:rFonts w:ascii="Times New Roman" w:hAnsi="Times New Roman" w:cs="Times New Roman"/>
        </w:rPr>
        <w:t xml:space="preserve"> </w:t>
      </w:r>
      <w:r w:rsidRPr="00F328F6">
        <w:rPr>
          <w:rFonts w:ascii="Times New Roman" w:hAnsi="Times New Roman" w:cs="Times New Roman"/>
        </w:rPr>
        <w:t>zoskupení a otvorenej inovácie prostredníctvom inteligentnej</w:t>
      </w:r>
      <w:r>
        <w:rPr>
          <w:rFonts w:ascii="Times New Roman" w:hAnsi="Times New Roman" w:cs="Times New Roman"/>
        </w:rPr>
        <w:t xml:space="preserve"> </w:t>
      </w:r>
      <w:r w:rsidRPr="00F328F6">
        <w:rPr>
          <w:rFonts w:ascii="Times New Roman" w:hAnsi="Times New Roman" w:cs="Times New Roman"/>
        </w:rPr>
        <w:t>špecializácie za podpory technologického a</w:t>
      </w:r>
      <w:r>
        <w:rPr>
          <w:rFonts w:ascii="Times New Roman" w:hAnsi="Times New Roman" w:cs="Times New Roman"/>
        </w:rPr>
        <w:t> </w:t>
      </w:r>
      <w:r w:rsidRPr="00F328F6">
        <w:rPr>
          <w:rFonts w:ascii="Times New Roman" w:hAnsi="Times New Roman" w:cs="Times New Roman"/>
        </w:rPr>
        <w:t>aplikovaného</w:t>
      </w:r>
      <w:r>
        <w:rPr>
          <w:rFonts w:ascii="Times New Roman" w:hAnsi="Times New Roman" w:cs="Times New Roman"/>
        </w:rPr>
        <w:t xml:space="preserve"> </w:t>
      </w:r>
      <w:r w:rsidRPr="00F328F6">
        <w:rPr>
          <w:rFonts w:ascii="Times New Roman" w:hAnsi="Times New Roman" w:cs="Times New Roman"/>
        </w:rPr>
        <w:t>výskumu, pilotných projektov, opatrení skorého overovania</w:t>
      </w:r>
      <w:r>
        <w:rPr>
          <w:rFonts w:ascii="Times New Roman" w:hAnsi="Times New Roman" w:cs="Times New Roman"/>
        </w:rPr>
        <w:t xml:space="preserve"> </w:t>
      </w:r>
      <w:r w:rsidRPr="00F328F6">
        <w:rPr>
          <w:rFonts w:ascii="Times New Roman" w:hAnsi="Times New Roman" w:cs="Times New Roman"/>
        </w:rPr>
        <w:t>výrobkov, rozšírených výrobných kapacít, prvej výroby, najmä</w:t>
      </w:r>
      <w:r>
        <w:rPr>
          <w:rFonts w:ascii="Times New Roman" w:hAnsi="Times New Roman" w:cs="Times New Roman"/>
        </w:rPr>
        <w:t xml:space="preserve"> </w:t>
      </w:r>
      <w:r w:rsidRPr="00F328F6">
        <w:rPr>
          <w:rFonts w:ascii="Times New Roman" w:hAnsi="Times New Roman" w:cs="Times New Roman"/>
        </w:rPr>
        <w:t>v základných podporných technológiách, a šírenia technológií</w:t>
      </w:r>
    </w:p>
    <w:p w14:paraId="05980B02" w14:textId="77777777" w:rsidR="00F328F6" w:rsidRPr="00F328F6" w:rsidRDefault="00F328F6" w:rsidP="002467E4">
      <w:pPr>
        <w:spacing w:after="0"/>
        <w:jc w:val="both"/>
        <w:rPr>
          <w:rFonts w:ascii="Times New Roman" w:hAnsi="Times New Roman" w:cs="Times New Roman"/>
        </w:rPr>
      </w:pPr>
      <w:r w:rsidRPr="00F328F6">
        <w:rPr>
          <w:rFonts w:ascii="Times New Roman" w:hAnsi="Times New Roman" w:cs="Times New Roman"/>
        </w:rPr>
        <w:t>na všeobecný účel</w:t>
      </w:r>
    </w:p>
    <w:p w14:paraId="0567BE0E" w14:textId="358158E6" w:rsidR="00F328F6" w:rsidRPr="00F328F6" w:rsidRDefault="00F328F6" w:rsidP="002467E4">
      <w:pPr>
        <w:spacing w:after="0"/>
        <w:jc w:val="both"/>
        <w:rPr>
          <w:rFonts w:ascii="Times New Roman" w:hAnsi="Times New Roman" w:cs="Times New Roman"/>
        </w:rPr>
      </w:pPr>
      <w:r w:rsidRPr="00F328F6">
        <w:rPr>
          <w:rFonts w:ascii="Times New Roman" w:hAnsi="Times New Roman" w:cs="Times New Roman"/>
        </w:rPr>
        <w:t>Špecifický cieľ: 10.3 Rast výskumno-vývojových a inovačných kapacít v</w:t>
      </w:r>
      <w:r>
        <w:rPr>
          <w:rFonts w:ascii="Times New Roman" w:hAnsi="Times New Roman" w:cs="Times New Roman"/>
        </w:rPr>
        <w:t xml:space="preserve"> </w:t>
      </w:r>
      <w:r w:rsidRPr="00F328F6">
        <w:rPr>
          <w:rFonts w:ascii="Times New Roman" w:hAnsi="Times New Roman" w:cs="Times New Roman"/>
        </w:rPr>
        <w:t>priemysle a službách v Bratislavskom kraji</w:t>
      </w:r>
    </w:p>
    <w:p w14:paraId="038334A4" w14:textId="063F7D34" w:rsidR="003828D9" w:rsidRPr="003828D9" w:rsidRDefault="00F328F6" w:rsidP="002467E4">
      <w:pPr>
        <w:spacing w:after="0"/>
        <w:jc w:val="both"/>
        <w:rPr>
          <w:rFonts w:ascii="Times New Roman" w:hAnsi="Times New Roman" w:cs="Times New Roman"/>
        </w:rPr>
      </w:pPr>
      <w:r w:rsidRPr="00F328F6">
        <w:rPr>
          <w:rFonts w:ascii="Times New Roman" w:hAnsi="Times New Roman" w:cs="Times New Roman"/>
        </w:rPr>
        <w:t>Schéma pomoci: Schéma štátnej pomoci na podporu inovácií prostredníctvom</w:t>
      </w:r>
      <w:r>
        <w:rPr>
          <w:rFonts w:ascii="Times New Roman" w:hAnsi="Times New Roman" w:cs="Times New Roman"/>
        </w:rPr>
        <w:t xml:space="preserve"> </w:t>
      </w:r>
      <w:r w:rsidRPr="00F328F6">
        <w:rPr>
          <w:rFonts w:ascii="Times New Roman" w:hAnsi="Times New Roman" w:cs="Times New Roman"/>
        </w:rPr>
        <w:t>projektov priemyselného výskumu a experimentálneho vývoja</w:t>
      </w:r>
      <w:r>
        <w:rPr>
          <w:rFonts w:ascii="Times New Roman" w:hAnsi="Times New Roman" w:cs="Times New Roman"/>
        </w:rPr>
        <w:t xml:space="preserve"> </w:t>
      </w:r>
      <w:r w:rsidRPr="00F328F6">
        <w:rPr>
          <w:rFonts w:ascii="Times New Roman" w:hAnsi="Times New Roman" w:cs="Times New Roman"/>
        </w:rPr>
        <w:t>(schéma štátnej pomoci)</w:t>
      </w:r>
      <w:r w:rsidRPr="00F328F6">
        <w:rPr>
          <w:rFonts w:ascii="Times New Roman" w:hAnsi="Times New Roman" w:cs="Times New Roman"/>
        </w:rPr>
        <w:cr/>
      </w:r>
    </w:p>
    <w:p w14:paraId="6B91497F" w14:textId="04CF6151" w:rsid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 xml:space="preserve">CRZ zmluva o poskytnutí dotácie: </w:t>
      </w:r>
      <w:hyperlink r:id="rId11" w:history="1">
        <w:r w:rsidR="00F328F6" w:rsidRPr="00694751">
          <w:rPr>
            <w:rStyle w:val="Hyperlink"/>
            <w:rFonts w:ascii="Times New Roman" w:hAnsi="Times New Roman" w:cs="Times New Roman"/>
          </w:rPr>
          <w:t>https://www.crz.gov.sk/index.php?ID=4947581&amp;l=sk</w:t>
        </w:r>
      </w:hyperlink>
    </w:p>
    <w:p w14:paraId="4981EC1C" w14:textId="77777777" w:rsidR="00F328F6" w:rsidRPr="003828D9" w:rsidRDefault="00F328F6" w:rsidP="002467E4">
      <w:pPr>
        <w:spacing w:after="0"/>
        <w:jc w:val="both"/>
        <w:rPr>
          <w:rFonts w:ascii="Times New Roman" w:hAnsi="Times New Roman" w:cs="Times New Roman"/>
        </w:rPr>
      </w:pPr>
    </w:p>
    <w:p w14:paraId="3FBD84A6" w14:textId="77777777" w:rsidR="003828D9" w:rsidRPr="00F328F6" w:rsidRDefault="003828D9" w:rsidP="002467E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328F6">
        <w:rPr>
          <w:rFonts w:ascii="Times New Roman" w:hAnsi="Times New Roman" w:cs="Times New Roman"/>
          <w:b/>
          <w:bCs/>
        </w:rPr>
        <w:t>7. Predpokladaná hodnota zákazky</w:t>
      </w:r>
    </w:p>
    <w:p w14:paraId="6496A35A" w14:textId="7FC0A0C9" w:rsidR="003828D9" w:rsidRPr="003828D9" w:rsidRDefault="004004C0" w:rsidP="002467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50,700.00 EUR bez DPH</w:t>
      </w:r>
    </w:p>
    <w:p w14:paraId="0205A5BE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</w:p>
    <w:p w14:paraId="2DB408AC" w14:textId="77777777" w:rsidR="003828D9" w:rsidRPr="00F328F6" w:rsidRDefault="003828D9" w:rsidP="002467E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328F6">
        <w:rPr>
          <w:rFonts w:ascii="Times New Roman" w:hAnsi="Times New Roman" w:cs="Times New Roman"/>
          <w:b/>
          <w:bCs/>
        </w:rPr>
        <w:t>8. Možnosť delenia predmetu zákazky</w:t>
      </w:r>
    </w:p>
    <w:p w14:paraId="6EBD6D20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Nie.</w:t>
      </w:r>
    </w:p>
    <w:p w14:paraId="74104FC5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</w:p>
    <w:p w14:paraId="30D12F2E" w14:textId="77777777" w:rsidR="003828D9" w:rsidRPr="00F328F6" w:rsidRDefault="003828D9" w:rsidP="002467E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328F6">
        <w:rPr>
          <w:rFonts w:ascii="Times New Roman" w:hAnsi="Times New Roman" w:cs="Times New Roman"/>
          <w:b/>
          <w:bCs/>
        </w:rPr>
        <w:t>9. Variantné riešenie</w:t>
      </w:r>
    </w:p>
    <w:p w14:paraId="640BBFDD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Neumožňuje sa.</w:t>
      </w:r>
    </w:p>
    <w:p w14:paraId="31CC7E6B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</w:p>
    <w:p w14:paraId="0D1A8F63" w14:textId="77777777" w:rsidR="003828D9" w:rsidRPr="00F328F6" w:rsidRDefault="003828D9" w:rsidP="002467E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328F6">
        <w:rPr>
          <w:rFonts w:ascii="Times New Roman" w:hAnsi="Times New Roman" w:cs="Times New Roman"/>
          <w:b/>
          <w:bCs/>
        </w:rPr>
        <w:t>10. Termín dodania predmetu zákazky</w:t>
      </w:r>
    </w:p>
    <w:p w14:paraId="4EFB8B80" w14:textId="47D849E0" w:rsidR="003828D9" w:rsidRPr="003828D9" w:rsidRDefault="00D106D0" w:rsidP="002467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Ukončenie realizácie</w:t>
      </w:r>
      <w:r w:rsidR="003828D9" w:rsidRPr="003828D9">
        <w:rPr>
          <w:rFonts w:ascii="Times New Roman" w:hAnsi="Times New Roman" w:cs="Times New Roman"/>
        </w:rPr>
        <w:t xml:space="preserve"> </w:t>
      </w:r>
      <w:r w:rsidR="00D74BC0">
        <w:rPr>
          <w:rFonts w:ascii="Times New Roman" w:hAnsi="Times New Roman" w:cs="Times New Roman"/>
        </w:rPr>
        <w:t xml:space="preserve">a odovzdanie diela </w:t>
      </w:r>
      <w:r w:rsidR="003828D9" w:rsidRPr="003828D9">
        <w:rPr>
          <w:rFonts w:ascii="Times New Roman" w:hAnsi="Times New Roman" w:cs="Times New Roman"/>
        </w:rPr>
        <w:t xml:space="preserve">do </w:t>
      </w:r>
      <w:r w:rsidR="00D864E5">
        <w:rPr>
          <w:rFonts w:ascii="Times New Roman" w:hAnsi="Times New Roman" w:cs="Times New Roman"/>
        </w:rPr>
        <w:t>30</w:t>
      </w:r>
      <w:r w:rsidR="003828D9" w:rsidRPr="003828D9">
        <w:rPr>
          <w:rFonts w:ascii="Times New Roman" w:hAnsi="Times New Roman" w:cs="Times New Roman"/>
        </w:rPr>
        <w:t xml:space="preserve"> dní od účinnosti zmluvy</w:t>
      </w:r>
      <w:r>
        <w:rPr>
          <w:rFonts w:ascii="Times New Roman" w:hAnsi="Times New Roman" w:cs="Times New Roman"/>
        </w:rPr>
        <w:t xml:space="preserve"> o </w:t>
      </w:r>
      <w:r w:rsidR="0043715E">
        <w:rPr>
          <w:rFonts w:ascii="Times New Roman" w:hAnsi="Times New Roman" w:cs="Times New Roman"/>
        </w:rPr>
        <w:t>dielo</w:t>
      </w:r>
    </w:p>
    <w:p w14:paraId="232392BB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</w:p>
    <w:p w14:paraId="26C0D29F" w14:textId="77777777" w:rsidR="003828D9" w:rsidRPr="00F328F6" w:rsidRDefault="003828D9" w:rsidP="002467E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328F6">
        <w:rPr>
          <w:rFonts w:ascii="Times New Roman" w:hAnsi="Times New Roman" w:cs="Times New Roman"/>
          <w:b/>
          <w:bCs/>
        </w:rPr>
        <w:t>11. Financovanie predmetu zákazky</w:t>
      </w:r>
    </w:p>
    <w:p w14:paraId="4E5CEA90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Predmet zákazky bude financovaný nasledovne:</w:t>
      </w:r>
    </w:p>
    <w:p w14:paraId="5D9F771E" w14:textId="6D9799ED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- z</w:t>
      </w:r>
      <w:r w:rsidR="00F328F6">
        <w:rPr>
          <w:rFonts w:ascii="Times New Roman" w:hAnsi="Times New Roman" w:cs="Times New Roman"/>
        </w:rPr>
        <w:t> </w:t>
      </w:r>
      <w:r w:rsidRPr="003828D9">
        <w:rPr>
          <w:rFonts w:ascii="Times New Roman" w:hAnsi="Times New Roman" w:cs="Times New Roman"/>
        </w:rPr>
        <w:t>dotačných zdrojov v</w:t>
      </w:r>
      <w:r w:rsidR="00F328F6">
        <w:rPr>
          <w:rFonts w:ascii="Times New Roman" w:hAnsi="Times New Roman" w:cs="Times New Roman"/>
        </w:rPr>
        <w:t> </w:t>
      </w:r>
      <w:r w:rsidRPr="003828D9">
        <w:rPr>
          <w:rFonts w:ascii="Times New Roman" w:hAnsi="Times New Roman" w:cs="Times New Roman"/>
        </w:rPr>
        <w:t xml:space="preserve">rámci programu </w:t>
      </w:r>
      <w:r w:rsidR="00F328F6" w:rsidRPr="00F328F6">
        <w:rPr>
          <w:rFonts w:ascii="Times New Roman" w:hAnsi="Times New Roman" w:cs="Times New Roman"/>
        </w:rPr>
        <w:t>Integrovaná infraštruktúra</w:t>
      </w:r>
      <w:r w:rsidRPr="003828D9">
        <w:rPr>
          <w:rFonts w:ascii="Times New Roman" w:hAnsi="Times New Roman" w:cs="Times New Roman"/>
        </w:rPr>
        <w:t>,</w:t>
      </w:r>
    </w:p>
    <w:p w14:paraId="49A9ADD0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lastRenderedPageBreak/>
        <w:t>- zo štátneho rozpočtu,</w:t>
      </w:r>
    </w:p>
    <w:p w14:paraId="0D7DDE54" w14:textId="72220143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- z</w:t>
      </w:r>
      <w:r w:rsidR="00F328F6">
        <w:rPr>
          <w:rFonts w:ascii="Times New Roman" w:hAnsi="Times New Roman" w:cs="Times New Roman"/>
        </w:rPr>
        <w:t> </w:t>
      </w:r>
      <w:r w:rsidRPr="003828D9">
        <w:rPr>
          <w:rFonts w:ascii="Times New Roman" w:hAnsi="Times New Roman" w:cs="Times New Roman"/>
        </w:rPr>
        <w:t>vlastných zdrojov obstarávateľa.</w:t>
      </w:r>
    </w:p>
    <w:p w14:paraId="30C70738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</w:p>
    <w:p w14:paraId="5E6CCCDA" w14:textId="7542431F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 xml:space="preserve">Predmet zákazky sa bude financovať formou bezhotovostného platobného styku na základe vyhotovenej faktúry. Splatnosť faktúry do 60 dní od doručenia faktúry Objednávateľovi (faktúra bude vystavená po prebratí </w:t>
      </w:r>
      <w:r w:rsidR="008B570D">
        <w:rPr>
          <w:rFonts w:ascii="Times New Roman" w:hAnsi="Times New Roman" w:cs="Times New Roman"/>
        </w:rPr>
        <w:t>diela</w:t>
      </w:r>
      <w:r w:rsidRPr="003828D9">
        <w:rPr>
          <w:rFonts w:ascii="Times New Roman" w:hAnsi="Times New Roman" w:cs="Times New Roman"/>
        </w:rPr>
        <w:t xml:space="preserve">). </w:t>
      </w:r>
      <w:r w:rsidR="00C46B7C">
        <w:rPr>
          <w:rFonts w:ascii="Times New Roman" w:hAnsi="Times New Roman" w:cs="Times New Roman"/>
        </w:rPr>
        <w:t>O</w:t>
      </w:r>
      <w:r w:rsidRPr="003828D9">
        <w:rPr>
          <w:rFonts w:ascii="Times New Roman" w:hAnsi="Times New Roman" w:cs="Times New Roman"/>
        </w:rPr>
        <w:t>bstarávateľ na predmet zákazky neposkytuje preddavky.</w:t>
      </w:r>
    </w:p>
    <w:p w14:paraId="0EFBBB6A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</w:p>
    <w:p w14:paraId="6A517A6B" w14:textId="77777777" w:rsidR="003828D9" w:rsidRPr="00F328F6" w:rsidRDefault="003828D9" w:rsidP="002467E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328F6">
        <w:rPr>
          <w:rFonts w:ascii="Times New Roman" w:hAnsi="Times New Roman" w:cs="Times New Roman"/>
          <w:b/>
          <w:bCs/>
        </w:rPr>
        <w:t>12. Lehota na predloženie ponuky</w:t>
      </w:r>
    </w:p>
    <w:p w14:paraId="6E1FBA0A" w14:textId="4A48AD78" w:rsidR="00D864E5" w:rsidRPr="003828D9" w:rsidRDefault="004004C0" w:rsidP="00D864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D864E5">
        <w:rPr>
          <w:rFonts w:ascii="Times New Roman" w:hAnsi="Times New Roman" w:cs="Times New Roman"/>
        </w:rPr>
        <w:t>.10.2020</w:t>
      </w:r>
      <w:r w:rsidR="00D864E5" w:rsidRPr="003828D9">
        <w:rPr>
          <w:rFonts w:ascii="Times New Roman" w:hAnsi="Times New Roman" w:cs="Times New Roman"/>
        </w:rPr>
        <w:t xml:space="preserve"> do 12:00 hod.</w:t>
      </w:r>
    </w:p>
    <w:p w14:paraId="663FB026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</w:p>
    <w:p w14:paraId="345587EF" w14:textId="2ADA1B2E" w:rsidR="003828D9" w:rsidRPr="00F328F6" w:rsidRDefault="003828D9" w:rsidP="002467E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328F6">
        <w:rPr>
          <w:rFonts w:ascii="Times New Roman" w:hAnsi="Times New Roman" w:cs="Times New Roman"/>
          <w:b/>
          <w:bCs/>
        </w:rPr>
        <w:t xml:space="preserve">13. </w:t>
      </w:r>
      <w:r w:rsidR="002467E4">
        <w:rPr>
          <w:rFonts w:ascii="Times New Roman" w:hAnsi="Times New Roman" w:cs="Times New Roman"/>
          <w:b/>
          <w:bCs/>
        </w:rPr>
        <w:t>Otváranie ponúk</w:t>
      </w:r>
    </w:p>
    <w:p w14:paraId="5313C842" w14:textId="4AE397AD" w:rsidR="00C46B7C" w:rsidRDefault="00C46B7C" w:rsidP="002467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Čas otvárania ponúk: </w:t>
      </w:r>
      <w:r w:rsidR="004004C0">
        <w:rPr>
          <w:rFonts w:ascii="Times New Roman" w:hAnsi="Times New Roman" w:cs="Times New Roman"/>
        </w:rPr>
        <w:t>29</w:t>
      </w:r>
      <w:r w:rsidR="00D74BC0">
        <w:rPr>
          <w:rFonts w:ascii="Times New Roman" w:hAnsi="Times New Roman" w:cs="Times New Roman"/>
        </w:rPr>
        <w:t>.</w:t>
      </w:r>
      <w:r w:rsidR="00D864E5">
        <w:rPr>
          <w:rFonts w:ascii="Times New Roman" w:hAnsi="Times New Roman" w:cs="Times New Roman"/>
        </w:rPr>
        <w:t>10.2020</w:t>
      </w:r>
      <w:r w:rsidR="00D864E5" w:rsidRPr="003828D9">
        <w:rPr>
          <w:rFonts w:ascii="Times New Roman" w:hAnsi="Times New Roman" w:cs="Times New Roman"/>
        </w:rPr>
        <w:t xml:space="preserve"> o 1</w:t>
      </w:r>
      <w:r w:rsidR="00D864E5">
        <w:rPr>
          <w:rFonts w:ascii="Times New Roman" w:hAnsi="Times New Roman" w:cs="Times New Roman"/>
        </w:rPr>
        <w:t>3</w:t>
      </w:r>
      <w:r w:rsidR="00D864E5" w:rsidRPr="003828D9">
        <w:rPr>
          <w:rFonts w:ascii="Times New Roman" w:hAnsi="Times New Roman" w:cs="Times New Roman"/>
        </w:rPr>
        <w:t>:00 hod</w:t>
      </w:r>
    </w:p>
    <w:p w14:paraId="230C0FB3" w14:textId="0257E74C" w:rsidR="002467E4" w:rsidRPr="002467E4" w:rsidRDefault="002467E4" w:rsidP="002467E4">
      <w:pPr>
        <w:spacing w:after="0"/>
        <w:jc w:val="both"/>
        <w:rPr>
          <w:rFonts w:ascii="Times New Roman" w:hAnsi="Times New Roman" w:cs="Times New Roman"/>
        </w:rPr>
      </w:pPr>
      <w:r w:rsidRPr="002467E4">
        <w:rPr>
          <w:rFonts w:ascii="Times New Roman" w:hAnsi="Times New Roman" w:cs="Times New Roman"/>
        </w:rPr>
        <w:t xml:space="preserve">Miesto otvárania ponúk: </w:t>
      </w:r>
      <w:r w:rsidR="00C46B7C">
        <w:rPr>
          <w:rFonts w:ascii="Times New Roman" w:hAnsi="Times New Roman" w:cs="Times New Roman"/>
        </w:rPr>
        <w:t xml:space="preserve">Kancelária TENDERnet, Budova </w:t>
      </w:r>
      <w:r w:rsidR="00C46B7C" w:rsidRPr="00C46B7C">
        <w:rPr>
          <w:rFonts w:ascii="Times New Roman" w:hAnsi="Times New Roman" w:cs="Times New Roman"/>
        </w:rPr>
        <w:t xml:space="preserve">M KREO, </w:t>
      </w:r>
      <w:r w:rsidR="0043715E">
        <w:rPr>
          <w:rFonts w:ascii="Times New Roman" w:hAnsi="Times New Roman" w:cs="Times New Roman"/>
        </w:rPr>
        <w:t>s.r.o.</w:t>
      </w:r>
      <w:r w:rsidR="00C46B7C" w:rsidRPr="00C46B7C">
        <w:rPr>
          <w:rFonts w:ascii="Times New Roman" w:hAnsi="Times New Roman" w:cs="Times New Roman"/>
        </w:rPr>
        <w:t>, Murgašova 1298/16, 010 01 Žilina, Slovakia</w:t>
      </w:r>
    </w:p>
    <w:p w14:paraId="1A34219B" w14:textId="1D0BA555" w:rsidR="004004C0" w:rsidRDefault="004004C0" w:rsidP="004004C0">
      <w:pPr>
        <w:spacing w:after="0"/>
        <w:jc w:val="both"/>
        <w:rPr>
          <w:rFonts w:ascii="Times New Roman" w:hAnsi="Times New Roman" w:cs="Times New Roman"/>
        </w:rPr>
      </w:pPr>
      <w:r w:rsidRPr="002467E4">
        <w:rPr>
          <w:rFonts w:ascii="Times New Roman" w:hAnsi="Times New Roman" w:cs="Times New Roman"/>
        </w:rPr>
        <w:t xml:space="preserve">Otváranie ponúk a vyhodnotenie je </w:t>
      </w:r>
      <w:r w:rsidR="00B5719C">
        <w:rPr>
          <w:rFonts w:ascii="Times New Roman" w:hAnsi="Times New Roman" w:cs="Times New Roman"/>
        </w:rPr>
        <w:t>ne</w:t>
      </w:r>
      <w:r w:rsidRPr="002467E4">
        <w:rPr>
          <w:rFonts w:ascii="Times New Roman" w:hAnsi="Times New Roman" w:cs="Times New Roman"/>
        </w:rPr>
        <w:t xml:space="preserve">verejné </w:t>
      </w:r>
      <w:r w:rsidR="00B5719C">
        <w:rPr>
          <w:rFonts w:ascii="Times New Roman" w:hAnsi="Times New Roman" w:cs="Times New Roman"/>
        </w:rPr>
        <w:t xml:space="preserve">z dôvodu aktuálnej situácie spojenej s COVID-19. </w:t>
      </w:r>
    </w:p>
    <w:p w14:paraId="723E076C" w14:textId="77777777" w:rsidR="002467E4" w:rsidRPr="003828D9" w:rsidRDefault="002467E4" w:rsidP="002467E4">
      <w:pPr>
        <w:spacing w:after="0"/>
        <w:jc w:val="both"/>
        <w:rPr>
          <w:rFonts w:ascii="Times New Roman" w:hAnsi="Times New Roman" w:cs="Times New Roman"/>
        </w:rPr>
      </w:pPr>
    </w:p>
    <w:p w14:paraId="6653EF13" w14:textId="77777777" w:rsidR="003828D9" w:rsidRPr="00F328F6" w:rsidRDefault="003828D9" w:rsidP="002467E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328F6">
        <w:rPr>
          <w:rFonts w:ascii="Times New Roman" w:hAnsi="Times New Roman" w:cs="Times New Roman"/>
          <w:b/>
          <w:bCs/>
        </w:rPr>
        <w:t>14. Spôsob predloženia ponuky</w:t>
      </w:r>
    </w:p>
    <w:p w14:paraId="5CA66139" w14:textId="57F41BA7" w:rsidR="00F328F6" w:rsidRDefault="00F328F6" w:rsidP="002467E4">
      <w:pPr>
        <w:spacing w:after="0"/>
        <w:jc w:val="both"/>
        <w:rPr>
          <w:rFonts w:ascii="Times New Roman" w:hAnsi="Times New Roman" w:cs="Times New Roman"/>
        </w:rPr>
      </w:pPr>
      <w:r w:rsidRPr="00F328F6">
        <w:rPr>
          <w:rFonts w:ascii="Times New Roman" w:hAnsi="Times New Roman" w:cs="Times New Roman"/>
        </w:rPr>
        <w:t xml:space="preserve">Doručenie cenových ponúk sa požaduje v elektronickej podobe na e-mailovú adresu </w:t>
      </w:r>
      <w:hyperlink r:id="rId12" w:history="1">
        <w:r w:rsidRPr="00694751">
          <w:rPr>
            <w:rStyle w:val="Hyperlink"/>
            <w:rFonts w:ascii="Times New Roman" w:hAnsi="Times New Roman" w:cs="Times New Roman"/>
          </w:rPr>
          <w:t>hanuljak</w:t>
        </w:r>
        <w:r w:rsidRPr="00694751">
          <w:rPr>
            <w:rStyle w:val="Hyperlink"/>
            <w:rFonts w:ascii="Times New Roman" w:hAnsi="Times New Roman" w:cs="Times New Roman"/>
            <w:lang w:val="en-GB"/>
          </w:rPr>
          <w:t>@</w:t>
        </w:r>
        <w:r w:rsidRPr="00694751">
          <w:rPr>
            <w:rStyle w:val="Hyperlink"/>
            <w:rFonts w:ascii="Times New Roman" w:hAnsi="Times New Roman" w:cs="Times New Roman"/>
          </w:rPr>
          <w:t>tendernet.sk</w:t>
        </w:r>
      </w:hyperlink>
      <w:r>
        <w:rPr>
          <w:rFonts w:ascii="Times New Roman" w:hAnsi="Times New Roman" w:cs="Times New Roman"/>
        </w:rPr>
        <w:t>.</w:t>
      </w:r>
    </w:p>
    <w:p w14:paraId="67F5756A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</w:p>
    <w:p w14:paraId="4EA644B0" w14:textId="77777777" w:rsidR="003828D9" w:rsidRPr="00F328F6" w:rsidRDefault="003828D9" w:rsidP="002467E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328F6">
        <w:rPr>
          <w:rFonts w:ascii="Times New Roman" w:hAnsi="Times New Roman" w:cs="Times New Roman"/>
          <w:b/>
          <w:bCs/>
        </w:rPr>
        <w:t>15. Kritérium na vyhodnotenie ponúk</w:t>
      </w:r>
    </w:p>
    <w:p w14:paraId="5BA60454" w14:textId="33C1D113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 xml:space="preserve">Jediným kritériom je celková cena (EUR </w:t>
      </w:r>
      <w:r w:rsidR="00F328F6">
        <w:rPr>
          <w:rFonts w:ascii="Times New Roman" w:hAnsi="Times New Roman" w:cs="Times New Roman"/>
        </w:rPr>
        <w:t>bez</w:t>
      </w:r>
      <w:r w:rsidRPr="003828D9">
        <w:rPr>
          <w:rFonts w:ascii="Times New Roman" w:hAnsi="Times New Roman" w:cs="Times New Roman"/>
        </w:rPr>
        <w:t xml:space="preserve"> DPH) - 100%.</w:t>
      </w:r>
    </w:p>
    <w:p w14:paraId="0B00F60B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</w:p>
    <w:p w14:paraId="3EEBAA36" w14:textId="77777777" w:rsidR="003828D9" w:rsidRPr="00F328F6" w:rsidRDefault="003828D9" w:rsidP="002467E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328F6">
        <w:rPr>
          <w:rFonts w:ascii="Times New Roman" w:hAnsi="Times New Roman" w:cs="Times New Roman"/>
          <w:b/>
          <w:bCs/>
        </w:rPr>
        <w:t>16. Spôsob určenia ceny predmetu zákazky</w:t>
      </w:r>
    </w:p>
    <w:p w14:paraId="71EDA584" w14:textId="6B78A813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Navrhovaná zmluvná cena musí byť stanovená podľa zákona č. 18/1996 Z. z. o cenách v znení neskorších predpisov. Uchádzačom navrhovaná zmluvná cena bude vyjadrená v mene EURO.</w:t>
      </w:r>
    </w:p>
    <w:p w14:paraId="44F3B93B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Uchádzač uvedie navrhovanú zmluvnú cenu v zložení:</w:t>
      </w:r>
    </w:p>
    <w:p w14:paraId="5515E513" w14:textId="173CE106" w:rsidR="003828D9" w:rsidRPr="003828D9" w:rsidRDefault="00F328F6" w:rsidP="002467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828D9" w:rsidRPr="003828D9">
        <w:rPr>
          <w:rFonts w:ascii="Times New Roman" w:hAnsi="Times New Roman" w:cs="Times New Roman"/>
        </w:rPr>
        <w:t xml:space="preserve"> navrhovaná zmluvná cena bez DPH,</w:t>
      </w:r>
    </w:p>
    <w:p w14:paraId="7A6E67B8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Ak uchádzač nie je platcom DPH, na túto skutočnosť upozorní.</w:t>
      </w:r>
    </w:p>
    <w:p w14:paraId="788E01F0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- Uchádzači nemajú nárok na úhradu nákladov spojených s prípravou ponuky.</w:t>
      </w:r>
    </w:p>
    <w:p w14:paraId="7AED5D61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- Cena ponúknutá úspešným uchádzačom, ktorá bude uvedená v kúpnej zmluve, bude jej neoddeliteľnou súčasťou, musí obsahovať cenu za celý predmet zákazky vrátane všetkých súvisiacich výdavkov na predmet zákazky a ostatných odvodov vo výške platnej ku dňu obdržania, resp. zverejnenia výzvy na predkladanie ponúk.</w:t>
      </w:r>
    </w:p>
    <w:p w14:paraId="7F24428D" w14:textId="2CB6ED8B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 xml:space="preserve">- </w:t>
      </w:r>
      <w:r w:rsidR="00C46B7C">
        <w:rPr>
          <w:rFonts w:ascii="Times New Roman" w:hAnsi="Times New Roman" w:cs="Times New Roman"/>
        </w:rPr>
        <w:t>O</w:t>
      </w:r>
      <w:r w:rsidRPr="003828D9">
        <w:rPr>
          <w:rFonts w:ascii="Times New Roman" w:hAnsi="Times New Roman" w:cs="Times New Roman"/>
        </w:rPr>
        <w:t>bstarávateľ si vyhradzuje právo požadovať v rámci vyhodnotenia ponúk od uchádzačov predložiť rozbor detailnej neobvyklej nízkej ceny položiek uvedených v cenovej ponuke.</w:t>
      </w:r>
    </w:p>
    <w:p w14:paraId="5F38E3B8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</w:p>
    <w:p w14:paraId="2484FE96" w14:textId="77777777" w:rsidR="003828D9" w:rsidRPr="002467E4" w:rsidRDefault="003828D9" w:rsidP="002467E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467E4">
        <w:rPr>
          <w:rFonts w:ascii="Times New Roman" w:hAnsi="Times New Roman" w:cs="Times New Roman"/>
          <w:b/>
          <w:bCs/>
        </w:rPr>
        <w:t>17. Pokyny na vyhotovenie ponuky</w:t>
      </w:r>
    </w:p>
    <w:p w14:paraId="1D2773D2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Ponuka musí byť predložená v štátnom jazyku, to znamená v slovenskom jazyku, akceptuje sa ponuka aj v českom resp. anglickom jazyku. Ak cenová ponuka bude obsahovať dokument v inom ako slovenskom, českom alebo anglickom jazyku, musí byť predložený v cenovej ponuke aj jeho preklad do slovenského jazyka. Ak sa zistí rozdiel v obsahu predložených dokladov, rozhodujúci je preklad v štátnom jazyku.</w:t>
      </w:r>
    </w:p>
    <w:p w14:paraId="0D930307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Obsah ponuky:</w:t>
      </w:r>
    </w:p>
    <w:p w14:paraId="11150321" w14:textId="0151034A" w:rsidR="00D106D0" w:rsidRPr="00D106D0" w:rsidRDefault="003828D9" w:rsidP="00D106D0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1.</w:t>
      </w:r>
      <w:r w:rsidR="00D106D0">
        <w:rPr>
          <w:rFonts w:ascii="Times New Roman" w:hAnsi="Times New Roman" w:cs="Times New Roman"/>
        </w:rPr>
        <w:t xml:space="preserve"> </w:t>
      </w:r>
      <w:r w:rsidR="00D106D0" w:rsidRPr="00D106D0">
        <w:rPr>
          <w:rFonts w:ascii="Times New Roman" w:hAnsi="Times New Roman" w:cs="Times New Roman"/>
        </w:rPr>
        <w:t xml:space="preserve">Referenčný list o zrealizovaných zákazkách s podobným predmetom plnenia ako je ten, ktorý sa obstaráva v hodnote plnenia najmenej </w:t>
      </w:r>
      <w:r w:rsidR="00D106D0">
        <w:rPr>
          <w:rFonts w:ascii="Times New Roman" w:hAnsi="Times New Roman" w:cs="Times New Roman"/>
        </w:rPr>
        <w:t>2</w:t>
      </w:r>
      <w:r w:rsidR="00D106D0" w:rsidRPr="00D106D0">
        <w:rPr>
          <w:rFonts w:ascii="Times New Roman" w:hAnsi="Times New Roman" w:cs="Times New Roman"/>
        </w:rPr>
        <w:t>0,000.00,- EUR bez DPH za posledných 36 mesiacov. Minimálne náležitosti referenčného listu:</w:t>
      </w:r>
    </w:p>
    <w:p w14:paraId="6E25B6B1" w14:textId="77777777" w:rsidR="00D106D0" w:rsidRPr="00D106D0" w:rsidRDefault="00D106D0" w:rsidP="00D106D0">
      <w:pPr>
        <w:spacing w:after="0"/>
        <w:jc w:val="both"/>
        <w:rPr>
          <w:rFonts w:ascii="Times New Roman" w:hAnsi="Times New Roman" w:cs="Times New Roman"/>
        </w:rPr>
      </w:pPr>
      <w:r w:rsidRPr="00D106D0">
        <w:rPr>
          <w:rFonts w:ascii="Times New Roman" w:hAnsi="Times New Roman" w:cs="Times New Roman"/>
        </w:rPr>
        <w:t>- Názov objednávateľa</w:t>
      </w:r>
    </w:p>
    <w:p w14:paraId="37DE9CDC" w14:textId="77777777" w:rsidR="00D106D0" w:rsidRPr="00D106D0" w:rsidRDefault="00D106D0" w:rsidP="00D106D0">
      <w:pPr>
        <w:spacing w:after="0"/>
        <w:jc w:val="both"/>
        <w:rPr>
          <w:rFonts w:ascii="Times New Roman" w:hAnsi="Times New Roman" w:cs="Times New Roman"/>
        </w:rPr>
      </w:pPr>
      <w:r w:rsidRPr="00D106D0">
        <w:rPr>
          <w:rFonts w:ascii="Times New Roman" w:hAnsi="Times New Roman" w:cs="Times New Roman"/>
        </w:rPr>
        <w:t>- Názov zákazky</w:t>
      </w:r>
    </w:p>
    <w:p w14:paraId="723487CC" w14:textId="77777777" w:rsidR="00D106D0" w:rsidRPr="00D106D0" w:rsidRDefault="00D106D0" w:rsidP="00D106D0">
      <w:pPr>
        <w:spacing w:after="0"/>
        <w:jc w:val="both"/>
        <w:rPr>
          <w:rFonts w:ascii="Times New Roman" w:hAnsi="Times New Roman" w:cs="Times New Roman"/>
        </w:rPr>
      </w:pPr>
      <w:r w:rsidRPr="00D106D0">
        <w:rPr>
          <w:rFonts w:ascii="Times New Roman" w:hAnsi="Times New Roman" w:cs="Times New Roman"/>
        </w:rPr>
        <w:lastRenderedPageBreak/>
        <w:t>- Cena za dielo</w:t>
      </w:r>
    </w:p>
    <w:p w14:paraId="644AA22E" w14:textId="282090B1" w:rsidR="00D106D0" w:rsidRPr="00D106D0" w:rsidRDefault="00D106D0" w:rsidP="00D106D0">
      <w:pPr>
        <w:spacing w:after="0"/>
        <w:jc w:val="both"/>
        <w:rPr>
          <w:rFonts w:ascii="Times New Roman" w:hAnsi="Times New Roman" w:cs="Times New Roman"/>
        </w:rPr>
      </w:pPr>
      <w:r w:rsidRPr="00D106D0">
        <w:rPr>
          <w:rFonts w:ascii="Times New Roman" w:hAnsi="Times New Roman" w:cs="Times New Roman"/>
        </w:rPr>
        <w:t xml:space="preserve">- Dátum ukončenia </w:t>
      </w:r>
      <w:r>
        <w:rPr>
          <w:rFonts w:ascii="Times New Roman" w:hAnsi="Times New Roman" w:cs="Times New Roman"/>
        </w:rPr>
        <w:t>diela</w:t>
      </w:r>
    </w:p>
    <w:p w14:paraId="6F5A6330" w14:textId="62D26121" w:rsidR="002467E4" w:rsidRDefault="00D106D0" w:rsidP="00D106D0">
      <w:pPr>
        <w:spacing w:after="0"/>
        <w:jc w:val="both"/>
        <w:rPr>
          <w:rFonts w:ascii="Times New Roman" w:hAnsi="Times New Roman" w:cs="Times New Roman"/>
        </w:rPr>
      </w:pPr>
      <w:r w:rsidRPr="00D106D0">
        <w:rPr>
          <w:rFonts w:ascii="Times New Roman" w:hAnsi="Times New Roman" w:cs="Times New Roman"/>
        </w:rPr>
        <w:t>- Kontaktná osoba objednávateľa (tel. číslo)</w:t>
      </w:r>
    </w:p>
    <w:p w14:paraId="3BE5121E" w14:textId="30A607BF" w:rsidR="00B5719C" w:rsidRDefault="00B5719C" w:rsidP="00D106D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Verejný umožňuje predloženie referencie aj v rámci subdodávky.</w:t>
      </w:r>
    </w:p>
    <w:p w14:paraId="7AF1156D" w14:textId="48709591" w:rsidR="003828D9" w:rsidRPr="003828D9" w:rsidRDefault="00D106D0" w:rsidP="002467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467E4">
        <w:rPr>
          <w:rFonts w:ascii="Times New Roman" w:hAnsi="Times New Roman" w:cs="Times New Roman"/>
        </w:rPr>
        <w:t xml:space="preserve">. </w:t>
      </w:r>
      <w:r w:rsidR="003828D9" w:rsidRPr="003828D9">
        <w:rPr>
          <w:rFonts w:ascii="Times New Roman" w:hAnsi="Times New Roman" w:cs="Times New Roman"/>
        </w:rPr>
        <w:t>Kópiu dokladov o oprávnení realizovať predmet zákazky (výpis z obchodného, živnostenského alebo iného relevantného registra).</w:t>
      </w:r>
    </w:p>
    <w:p w14:paraId="0DCFEBCA" w14:textId="415662E7" w:rsidR="003828D9" w:rsidRPr="003828D9" w:rsidRDefault="00D106D0" w:rsidP="002467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467E4">
        <w:rPr>
          <w:rFonts w:ascii="Times New Roman" w:hAnsi="Times New Roman" w:cs="Times New Roman"/>
        </w:rPr>
        <w:t xml:space="preserve">. </w:t>
      </w:r>
      <w:r w:rsidR="003828D9" w:rsidRPr="003828D9">
        <w:rPr>
          <w:rFonts w:ascii="Times New Roman" w:hAnsi="Times New Roman" w:cs="Times New Roman"/>
        </w:rPr>
        <w:t>Doklad, že subjekt nemá uložený zákaz účasti vo verejnom obstarávaní (vzor je dostupný v prílohe).</w:t>
      </w:r>
    </w:p>
    <w:p w14:paraId="7C955B27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</w:p>
    <w:p w14:paraId="08D6DEE8" w14:textId="32A63632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 xml:space="preserve">Uchádzač nie je povinný predkladať doklady </w:t>
      </w:r>
      <w:r w:rsidR="00D106D0">
        <w:rPr>
          <w:rFonts w:ascii="Times New Roman" w:hAnsi="Times New Roman" w:cs="Times New Roman"/>
        </w:rPr>
        <w:t>2</w:t>
      </w:r>
      <w:r w:rsidRPr="003828D9">
        <w:rPr>
          <w:rFonts w:ascii="Times New Roman" w:hAnsi="Times New Roman" w:cs="Times New Roman"/>
        </w:rPr>
        <w:t xml:space="preserve">. a </w:t>
      </w:r>
      <w:r w:rsidR="00D106D0">
        <w:rPr>
          <w:rFonts w:ascii="Times New Roman" w:hAnsi="Times New Roman" w:cs="Times New Roman"/>
        </w:rPr>
        <w:t>3</w:t>
      </w:r>
      <w:r w:rsidRPr="003828D9">
        <w:rPr>
          <w:rFonts w:ascii="Times New Roman" w:hAnsi="Times New Roman" w:cs="Times New Roman"/>
        </w:rPr>
        <w:t>.,</w:t>
      </w:r>
      <w:r w:rsidR="00C46B7C">
        <w:rPr>
          <w:rFonts w:ascii="Times New Roman" w:hAnsi="Times New Roman" w:cs="Times New Roman"/>
        </w:rPr>
        <w:t xml:space="preserve"> </w:t>
      </w:r>
      <w:r w:rsidRPr="003828D9">
        <w:rPr>
          <w:rFonts w:ascii="Times New Roman" w:hAnsi="Times New Roman" w:cs="Times New Roman"/>
        </w:rPr>
        <w:t>obstarávateľ je oprávnený použiť údaje z informačných systémov verejnej správy.</w:t>
      </w:r>
    </w:p>
    <w:p w14:paraId="363227F3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</w:p>
    <w:p w14:paraId="3D335B90" w14:textId="77777777" w:rsidR="003828D9" w:rsidRPr="002467E4" w:rsidRDefault="003828D9" w:rsidP="002467E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467E4">
        <w:rPr>
          <w:rFonts w:ascii="Times New Roman" w:hAnsi="Times New Roman" w:cs="Times New Roman"/>
          <w:b/>
          <w:bCs/>
        </w:rPr>
        <w:t>18. Lehota viazanosti ponúk</w:t>
      </w:r>
    </w:p>
    <w:p w14:paraId="0578776B" w14:textId="1DB98757" w:rsidR="0043715E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31.</w:t>
      </w:r>
      <w:r w:rsidR="0043715E">
        <w:rPr>
          <w:rFonts w:ascii="Times New Roman" w:hAnsi="Times New Roman" w:cs="Times New Roman"/>
        </w:rPr>
        <w:t>01</w:t>
      </w:r>
      <w:r w:rsidRPr="003828D9">
        <w:rPr>
          <w:rFonts w:ascii="Times New Roman" w:hAnsi="Times New Roman" w:cs="Times New Roman"/>
        </w:rPr>
        <w:t>.20</w:t>
      </w:r>
      <w:r w:rsidR="0043715E">
        <w:rPr>
          <w:rFonts w:ascii="Times New Roman" w:hAnsi="Times New Roman" w:cs="Times New Roman"/>
        </w:rPr>
        <w:t>2</w:t>
      </w:r>
      <w:r w:rsidR="002B19F8">
        <w:rPr>
          <w:rFonts w:ascii="Times New Roman" w:hAnsi="Times New Roman" w:cs="Times New Roman"/>
        </w:rPr>
        <w:t>1</w:t>
      </w:r>
    </w:p>
    <w:p w14:paraId="32A6D689" w14:textId="77777777" w:rsidR="0043715E" w:rsidRPr="003828D9" w:rsidRDefault="0043715E" w:rsidP="002467E4">
      <w:pPr>
        <w:spacing w:after="0"/>
        <w:jc w:val="both"/>
        <w:rPr>
          <w:rFonts w:ascii="Times New Roman" w:hAnsi="Times New Roman" w:cs="Times New Roman"/>
        </w:rPr>
      </w:pPr>
    </w:p>
    <w:p w14:paraId="57EA1243" w14:textId="77777777" w:rsidR="003828D9" w:rsidRPr="002467E4" w:rsidRDefault="003828D9" w:rsidP="002467E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467E4">
        <w:rPr>
          <w:rFonts w:ascii="Times New Roman" w:hAnsi="Times New Roman" w:cs="Times New Roman"/>
          <w:b/>
          <w:bCs/>
        </w:rPr>
        <w:t>19. Vyhodnotenie ponúk</w:t>
      </w:r>
    </w:p>
    <w:p w14:paraId="66E4B843" w14:textId="77777777" w:rsidR="00120788" w:rsidRPr="003828D9" w:rsidRDefault="00120788" w:rsidP="00120788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- Ponuky, ktoré nebudú predložené v súlade s bodom 12, 14 a 17 Výzvy (resp. chýbajúce dokumenty nebudú doplnené ani na základe Žiadosti o doplnenie), nebudú zaradené do hodnotenia ponúk podľa kritéria na vyhodnotenie ponúk.</w:t>
      </w:r>
    </w:p>
    <w:p w14:paraId="6F7DC22C" w14:textId="77777777" w:rsidR="00120788" w:rsidRPr="003828D9" w:rsidRDefault="00120788" w:rsidP="00120788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- Ponuky uchádzačov, ktoré budú predložené v súlade s bodom 12, 14 a 17 Výzvy, budú zoradené do poradia, pričom na prvom mieste bude ponuka uchádzača, ktorý predložil najnižšiu cenu a na poslednom mieste bude ponuka uchádzača, ktorý predložil najvyššiu cenu.</w:t>
      </w:r>
    </w:p>
    <w:p w14:paraId="468EF809" w14:textId="77777777" w:rsidR="00120788" w:rsidRPr="003828D9" w:rsidRDefault="00120788" w:rsidP="00120788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- Ako úspešný uchádzač bude vyhodnotený ten uchádzač, ktorého ponuka sa umiestnila ako 1. v poradí.</w:t>
      </w:r>
    </w:p>
    <w:p w14:paraId="75CE5A64" w14:textId="77777777" w:rsidR="00120788" w:rsidRPr="003828D9" w:rsidRDefault="00120788" w:rsidP="00120788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O</w:t>
      </w:r>
      <w:r w:rsidRPr="003828D9">
        <w:rPr>
          <w:rFonts w:ascii="Times New Roman" w:hAnsi="Times New Roman" w:cs="Times New Roman"/>
        </w:rPr>
        <w:t xml:space="preserve">bstarávateľ prostredníctvom </w:t>
      </w:r>
      <w:r>
        <w:rPr>
          <w:rFonts w:ascii="Times New Roman" w:hAnsi="Times New Roman" w:cs="Times New Roman"/>
        </w:rPr>
        <w:t>emailu</w:t>
      </w:r>
      <w:r w:rsidRPr="003828D9">
        <w:rPr>
          <w:rFonts w:ascii="Times New Roman" w:hAnsi="Times New Roman" w:cs="Times New Roman"/>
        </w:rPr>
        <w:t xml:space="preserve"> oznámi uchádzačom výsledok vyhodnotenia ponúk.</w:t>
      </w:r>
    </w:p>
    <w:p w14:paraId="086EA877" w14:textId="77777777" w:rsidR="00120788" w:rsidRPr="003828D9" w:rsidRDefault="00120788" w:rsidP="00120788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- Úspešný uchádzač bude emailom vyzvaný na uzatvorenie zmluvy v lehote viazanosti ponúk.</w:t>
      </w:r>
    </w:p>
    <w:p w14:paraId="1E4E3127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</w:p>
    <w:p w14:paraId="38C059B2" w14:textId="77777777" w:rsidR="003828D9" w:rsidRPr="002467E4" w:rsidRDefault="003828D9" w:rsidP="002467E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467E4">
        <w:rPr>
          <w:rFonts w:ascii="Times New Roman" w:hAnsi="Times New Roman" w:cs="Times New Roman"/>
          <w:b/>
          <w:bCs/>
        </w:rPr>
        <w:t>20. Doplňujúce informácie</w:t>
      </w:r>
    </w:p>
    <w:p w14:paraId="463DC1CD" w14:textId="0868A2BC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 xml:space="preserve">- Uchádzači môžu žiadať o vysvetlenie zadania vrátane všetkých príloh, respektíve </w:t>
      </w:r>
      <w:proofErr w:type="spellStart"/>
      <w:r w:rsidRPr="003828D9">
        <w:rPr>
          <w:rFonts w:ascii="Times New Roman" w:hAnsi="Times New Roman" w:cs="Times New Roman"/>
        </w:rPr>
        <w:t>rozporovať</w:t>
      </w:r>
      <w:proofErr w:type="spellEnd"/>
      <w:r w:rsidRPr="003828D9">
        <w:rPr>
          <w:rFonts w:ascii="Times New Roman" w:hAnsi="Times New Roman" w:cs="Times New Roman"/>
        </w:rPr>
        <w:t xml:space="preserve"> tieto dokumenty až do 24 hodín pred uplynutím lehoty na predkladanie ponúk. V prípade že obstarávateľ na základe podnetu uchádzača zmení zadanie zákazky , tak zároveň primerane predĺži lehotu na predkladanie ponúk.</w:t>
      </w:r>
    </w:p>
    <w:p w14:paraId="315B41AA" w14:textId="3137B055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 xml:space="preserve">- </w:t>
      </w:r>
      <w:r w:rsidR="00C46B7C">
        <w:rPr>
          <w:rFonts w:ascii="Times New Roman" w:hAnsi="Times New Roman" w:cs="Times New Roman"/>
        </w:rPr>
        <w:t>O</w:t>
      </w:r>
      <w:r w:rsidRPr="003828D9">
        <w:rPr>
          <w:rFonts w:ascii="Times New Roman" w:hAnsi="Times New Roman" w:cs="Times New Roman"/>
        </w:rPr>
        <w:t>bstarávateľ nesmie uzavrieť zmluvu s uchádzačom alebo uchádzačmi, ak majú povinnosť zapisovať sa do registra partnerov verejného sektora, ktorí nemajú v registri konečných užívateľov výhod zapísaných konečných užívateľov výhod alebo ktorých subdodávatelia, ak majú povinnosť zapisovať sa do registra partnerov verejného sektora, ktorí sú obstarávateľovi známi v čase uzavretia zmluvy, nemajú v registri konečných užívateľov výhod zapísaných konečných užívateľov výhod. Povinnosť podľa predchádzajúcej vety musí byť naplnená po celú dobu trvania zmluvy, ktorá je výsledkom postupu verejného obstarávania.</w:t>
      </w:r>
    </w:p>
    <w:p w14:paraId="14F2D793" w14:textId="407482E6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- Úspešný uchádzač vrátane subdodávateľov je povinný strpieť výkon kontroly, auditu a overenia súvisiaceho s predmetom zákazky kedykoľvek počas platnosti a účinnosti zmluvy o poskytnutí nenávratného finančného príspevku, ktorú má obstarávateľ uzatvorenú na spolufinancovanie predmetu zákazky, a to oprávnenými osobami, a poskytnúť im všetku potrebnú súčinnosť.</w:t>
      </w:r>
    </w:p>
    <w:p w14:paraId="4344DA73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Oprávnené osoby na výkon kontroly/auditu/overovania sú:</w:t>
      </w:r>
    </w:p>
    <w:p w14:paraId="437D4285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a) Poskytovateľ, s ktorým mám Objednávateľ uzatvorenú Zmluvu o poskytnutí nenávratného finančného príspevku a ním poverené osoby,</w:t>
      </w:r>
    </w:p>
    <w:p w14:paraId="376DD2DE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b) Útvar vnútorného auditu Riadiaceho orgánu alebo Sprostredkovateľského orgánu a nimi poverené osoby,</w:t>
      </w:r>
    </w:p>
    <w:p w14:paraId="0B3F4D5E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c) Najvyšší kontrolný úrad SR, Úrad vládneho auditu, Certifikačný orgán a nimi poverené osoby,</w:t>
      </w:r>
    </w:p>
    <w:p w14:paraId="1687C3E7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d) Orgán auditu, jeho spolupracujúce orgány a osoby poverené na výkon kontroly/auditu,</w:t>
      </w:r>
    </w:p>
    <w:p w14:paraId="71732398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e) Splnomocnení zástupcovia Európskej komisie a Európskeho dvora audítorov,</w:t>
      </w:r>
    </w:p>
    <w:p w14:paraId="692984A3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lastRenderedPageBreak/>
        <w:t>f) Orgán zabezpečujúci ochranu finančných záujmov ES,</w:t>
      </w:r>
    </w:p>
    <w:p w14:paraId="78D25C52" w14:textId="4D9DFF3F" w:rsid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g) Osoby prizvané orgánmi uvedenými v písm. a) až f) v súlade s príslušnými právnymi predpismi SR a právnymi aktmi ES.</w:t>
      </w:r>
    </w:p>
    <w:p w14:paraId="4155EC3A" w14:textId="18544CD5" w:rsidR="00120788" w:rsidRDefault="00120788" w:rsidP="002467E4">
      <w:pPr>
        <w:spacing w:after="0"/>
        <w:jc w:val="both"/>
        <w:rPr>
          <w:rFonts w:ascii="Times New Roman" w:hAnsi="Times New Roman" w:cs="Times New Roman"/>
        </w:rPr>
      </w:pPr>
    </w:p>
    <w:p w14:paraId="24EBEC2E" w14:textId="77777777" w:rsidR="00120788" w:rsidRPr="003828D9" w:rsidRDefault="00120788" w:rsidP="0012078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3828D9">
        <w:rPr>
          <w:rFonts w:ascii="Times New Roman" w:hAnsi="Times New Roman" w:cs="Times New Roman"/>
        </w:rPr>
        <w:t>bstarávateľ si vyhradzuje právo neprijať ani jednu z predložených ponúk, ak sa podstatne zmenia okolnosti, za ktorých sa zadávanie zákazky vyhlásilo a nebolo ich možné predvídať.</w:t>
      </w:r>
    </w:p>
    <w:p w14:paraId="75144019" w14:textId="77777777" w:rsidR="00120788" w:rsidRPr="003828D9" w:rsidRDefault="00120788" w:rsidP="002467E4">
      <w:pPr>
        <w:spacing w:after="0"/>
        <w:jc w:val="both"/>
        <w:rPr>
          <w:rFonts w:ascii="Times New Roman" w:hAnsi="Times New Roman" w:cs="Times New Roman"/>
        </w:rPr>
      </w:pPr>
    </w:p>
    <w:p w14:paraId="392CA056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</w:p>
    <w:p w14:paraId="6DFB82BE" w14:textId="77777777" w:rsidR="003828D9" w:rsidRPr="002B19F8" w:rsidRDefault="003828D9" w:rsidP="002467E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2B19F8">
        <w:rPr>
          <w:rFonts w:ascii="Times New Roman" w:hAnsi="Times New Roman" w:cs="Times New Roman"/>
          <w:b/>
          <w:bCs/>
        </w:rPr>
        <w:t>21. Konflikt záujmov</w:t>
      </w:r>
    </w:p>
    <w:p w14:paraId="64D3A18A" w14:textId="71175F65" w:rsidR="003828D9" w:rsidRPr="003828D9" w:rsidRDefault="00C46B7C" w:rsidP="002467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828D9" w:rsidRPr="003828D9">
        <w:rPr>
          <w:rFonts w:ascii="Times New Roman" w:hAnsi="Times New Roman" w:cs="Times New Roman"/>
        </w:rPr>
        <w:t>bstarávateľ je povinný zabezpečiť, aby v celom procese tohto postupu zadávania zákazky nedošlo ku konfliktu záujmov, ktoré by viedlo k narušeniu alebo obmedzeniu hospodárskej súťaže alebo k porušeniu princípu transparentnosti a princípu rovnakého zaobchádzania v tomto verejnom obstarávaní. V prípade identifikovania existencie konfliktu záujmov kedykoľvek v tomto postupe zadávania zákazky obstarávateľom, tento prijme primerané opatrenia a vykoná nápravu pre jeho odstránenie. Opatreniami podľa prvej vety sú najmä vylúčenie zainteresovanej osoby z procesu prípravy alebo realizácie tohto postupu zadávania zákazky alebo úprava jej povinností a zodpovednosti s cieľom zabrániť pretrvávaniu konfliktu záujmov. V prípade nemožnosti odstrániť konflikt záujmov inými účinnými opatreniami, vylúči obstarávateľ v súlade s ustanovením § 40 ods. 6 písm. f) ZVO uchádzača, ktorého sa konflikt záujmov týka, z tohto postupu zadávania zákazky.</w:t>
      </w:r>
    </w:p>
    <w:p w14:paraId="25E92857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</w:p>
    <w:p w14:paraId="7CBD5915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</w:p>
    <w:p w14:paraId="070F85C6" w14:textId="77777777" w:rsidR="003828D9" w:rsidRPr="003828D9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>Prílohy:</w:t>
      </w:r>
    </w:p>
    <w:p w14:paraId="00C18306" w14:textId="3B3B2B16" w:rsidR="003828D9" w:rsidRPr="002B19F8" w:rsidRDefault="003828D9" w:rsidP="002467E4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3828D9">
        <w:rPr>
          <w:rFonts w:ascii="Times New Roman" w:hAnsi="Times New Roman" w:cs="Times New Roman"/>
        </w:rPr>
        <w:t xml:space="preserve">Príloha č. 1 </w:t>
      </w:r>
      <w:r w:rsidR="00333CD6">
        <w:rPr>
          <w:rFonts w:ascii="Times New Roman" w:hAnsi="Times New Roman" w:cs="Times New Roman"/>
        </w:rPr>
        <w:t>Bližšia špecifikácia zadania</w:t>
      </w:r>
    </w:p>
    <w:p w14:paraId="2F17888B" w14:textId="0F82C2FA" w:rsidR="00AE7ABF" w:rsidRDefault="003828D9" w:rsidP="002467E4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 xml:space="preserve">Príloha č. </w:t>
      </w:r>
      <w:r w:rsidR="00D106D0">
        <w:rPr>
          <w:rFonts w:ascii="Times New Roman" w:hAnsi="Times New Roman" w:cs="Times New Roman"/>
        </w:rPr>
        <w:t>2</w:t>
      </w:r>
      <w:r w:rsidRPr="003828D9">
        <w:rPr>
          <w:rFonts w:ascii="Times New Roman" w:hAnsi="Times New Roman" w:cs="Times New Roman"/>
        </w:rPr>
        <w:t xml:space="preserve"> Vzor ČV ku účasti vo </w:t>
      </w:r>
      <w:proofErr w:type="spellStart"/>
      <w:r w:rsidRPr="003828D9">
        <w:rPr>
          <w:rFonts w:ascii="Times New Roman" w:hAnsi="Times New Roman" w:cs="Times New Roman"/>
        </w:rPr>
        <w:t>VO</w:t>
      </w:r>
      <w:proofErr w:type="spellEnd"/>
    </w:p>
    <w:p w14:paraId="6649088F" w14:textId="44111462" w:rsidR="00333CD6" w:rsidRPr="003828D9" w:rsidRDefault="00333CD6" w:rsidP="00333CD6">
      <w:pPr>
        <w:spacing w:after="0"/>
        <w:jc w:val="both"/>
        <w:rPr>
          <w:rFonts w:ascii="Times New Roman" w:hAnsi="Times New Roman" w:cs="Times New Roman"/>
        </w:rPr>
      </w:pPr>
      <w:r w:rsidRPr="003828D9">
        <w:rPr>
          <w:rFonts w:ascii="Times New Roman" w:hAnsi="Times New Roman" w:cs="Times New Roman"/>
        </w:rPr>
        <w:t xml:space="preserve">Príloha č. </w:t>
      </w:r>
      <w:r>
        <w:rPr>
          <w:rFonts w:ascii="Times New Roman" w:hAnsi="Times New Roman" w:cs="Times New Roman"/>
        </w:rPr>
        <w:t>3</w:t>
      </w:r>
      <w:r w:rsidRPr="003828D9">
        <w:rPr>
          <w:rFonts w:ascii="Times New Roman" w:hAnsi="Times New Roman" w:cs="Times New Roman"/>
        </w:rPr>
        <w:t xml:space="preserve"> Návrh zmluvných podmienok</w:t>
      </w:r>
    </w:p>
    <w:p w14:paraId="267EB741" w14:textId="77777777" w:rsidR="00333CD6" w:rsidRPr="0007615B" w:rsidRDefault="00333CD6" w:rsidP="002467E4">
      <w:pPr>
        <w:spacing w:after="0"/>
        <w:jc w:val="both"/>
        <w:rPr>
          <w:rFonts w:ascii="Times New Roman" w:hAnsi="Times New Roman" w:cs="Times New Roman"/>
        </w:rPr>
      </w:pPr>
    </w:p>
    <w:p w14:paraId="34DE09C0" w14:textId="77777777" w:rsidR="005821CA" w:rsidRPr="0007615B" w:rsidRDefault="005821CA" w:rsidP="002467E4">
      <w:pPr>
        <w:spacing w:after="0"/>
        <w:jc w:val="both"/>
        <w:rPr>
          <w:rFonts w:ascii="Times New Roman" w:hAnsi="Times New Roman" w:cs="Times New Roman"/>
        </w:rPr>
      </w:pPr>
    </w:p>
    <w:p w14:paraId="74A8B6EA" w14:textId="077E18F6" w:rsidR="00C46B7C" w:rsidRDefault="00C46B7C" w:rsidP="002467E4">
      <w:pPr>
        <w:spacing w:after="0"/>
        <w:jc w:val="both"/>
        <w:rPr>
          <w:rFonts w:ascii="Times New Roman" w:hAnsi="Times New Roman" w:cs="Times New Roman"/>
        </w:rPr>
      </w:pPr>
    </w:p>
    <w:p w14:paraId="532B6185" w14:textId="702A394A" w:rsidR="00C46B7C" w:rsidRDefault="00C46B7C" w:rsidP="002467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....................................... dňa ..........................</w:t>
      </w:r>
    </w:p>
    <w:p w14:paraId="1EE4B1F0" w14:textId="468B06F3" w:rsidR="00C46B7C" w:rsidRDefault="00C46B7C" w:rsidP="002467E4">
      <w:pPr>
        <w:spacing w:after="0"/>
        <w:jc w:val="both"/>
        <w:rPr>
          <w:rFonts w:ascii="Times New Roman" w:hAnsi="Times New Roman" w:cs="Times New Roman"/>
        </w:rPr>
      </w:pPr>
    </w:p>
    <w:p w14:paraId="024ECB4A" w14:textId="23D985C4" w:rsidR="00C46B7C" w:rsidRDefault="00C46B7C" w:rsidP="002467E4">
      <w:pPr>
        <w:spacing w:after="0"/>
        <w:jc w:val="both"/>
        <w:rPr>
          <w:rFonts w:ascii="Times New Roman" w:hAnsi="Times New Roman" w:cs="Times New Roman"/>
        </w:rPr>
      </w:pPr>
    </w:p>
    <w:p w14:paraId="68B438F6" w14:textId="203BD741" w:rsidR="00C46B7C" w:rsidRDefault="00C46B7C" w:rsidP="002467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</w:t>
      </w:r>
    </w:p>
    <w:p w14:paraId="687F51EA" w14:textId="09E28F2B" w:rsidR="00C46B7C" w:rsidRDefault="00C46B7C" w:rsidP="002467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Vladimír Staňo</w:t>
      </w:r>
    </w:p>
    <w:sectPr w:rsidR="00C46B7C" w:rsidSect="002B7B58">
      <w:headerReference w:type="default" r:id="rId13"/>
      <w:footerReference w:type="default" r:id="rId14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E7687" w14:textId="77777777" w:rsidR="00275DBF" w:rsidRDefault="00275DBF" w:rsidP="00E43D7F">
      <w:pPr>
        <w:spacing w:after="0" w:line="240" w:lineRule="auto"/>
      </w:pPr>
      <w:r>
        <w:separator/>
      </w:r>
    </w:p>
  </w:endnote>
  <w:endnote w:type="continuationSeparator" w:id="0">
    <w:p w14:paraId="75E468EB" w14:textId="77777777" w:rsidR="00275DBF" w:rsidRDefault="00275DBF" w:rsidP="00E4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1936593"/>
      <w:docPartObj>
        <w:docPartGallery w:val="Page Numbers (Bottom of Page)"/>
        <w:docPartUnique/>
      </w:docPartObj>
    </w:sdtPr>
    <w:sdtEndPr/>
    <w:sdtContent>
      <w:p w14:paraId="2EE74CAB" w14:textId="77777777" w:rsidR="00E43D7F" w:rsidRDefault="00E43D7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24B">
          <w:rPr>
            <w:noProof/>
          </w:rPr>
          <w:t>4</w:t>
        </w:r>
        <w:r>
          <w:fldChar w:fldCharType="end"/>
        </w:r>
      </w:p>
    </w:sdtContent>
  </w:sdt>
  <w:p w14:paraId="7A750699" w14:textId="77777777" w:rsidR="00E43D7F" w:rsidRDefault="00E43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ADE96" w14:textId="77777777" w:rsidR="00275DBF" w:rsidRDefault="00275DBF" w:rsidP="00E43D7F">
      <w:pPr>
        <w:spacing w:after="0" w:line="240" w:lineRule="auto"/>
      </w:pPr>
      <w:r>
        <w:separator/>
      </w:r>
    </w:p>
  </w:footnote>
  <w:footnote w:type="continuationSeparator" w:id="0">
    <w:p w14:paraId="3B5CC0F0" w14:textId="77777777" w:rsidR="00275DBF" w:rsidRDefault="00275DBF" w:rsidP="00E4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829DA" w14:textId="7E14AD34" w:rsidR="00E43D7F" w:rsidRPr="00E43D7F" w:rsidRDefault="00F10854" w:rsidP="002B7B58">
    <w:pPr>
      <w:pStyle w:val="Header"/>
      <w:tabs>
        <w:tab w:val="clear" w:pos="9072"/>
        <w:tab w:val="right" w:pos="8789"/>
      </w:tabs>
      <w:ind w:right="283"/>
      <w:jc w:val="right"/>
      <w:rPr>
        <w:rFonts w:cstheme="minorHAnsi"/>
      </w:rPr>
    </w:pPr>
    <w:r>
      <w:rPr>
        <w:b/>
        <w:noProof/>
        <w:sz w:val="28"/>
        <w:szCs w:val="28"/>
        <w:lang w:eastAsia="sk-SK"/>
      </w:rPr>
      <w:drawing>
        <wp:anchor distT="0" distB="0" distL="114300" distR="114300" simplePos="0" relativeHeight="251670528" behindDoc="0" locked="0" layoutInCell="1" allowOverlap="1" wp14:anchorId="068F6397" wp14:editId="4B228B2A">
          <wp:simplePos x="0" y="0"/>
          <wp:positionH relativeFrom="column">
            <wp:posOffset>45085</wp:posOffset>
          </wp:positionH>
          <wp:positionV relativeFrom="paragraph">
            <wp:posOffset>-30480</wp:posOffset>
          </wp:positionV>
          <wp:extent cx="1744980" cy="542925"/>
          <wp:effectExtent l="0" t="0" r="0" b="9525"/>
          <wp:wrapNone/>
          <wp:docPr id="5" name="Obrázok 5" descr="logo OPII a MDV_ES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OPII a MDV_ES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01" r="-1388"/>
                  <a:stretch/>
                </pic:blipFill>
                <pic:spPr bwMode="auto">
                  <a:xfrm>
                    <a:off x="0" y="0"/>
                    <a:ext cx="17449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eastAsia="sk-SK"/>
      </w:rPr>
      <w:drawing>
        <wp:anchor distT="0" distB="0" distL="114300" distR="114300" simplePos="0" relativeHeight="251671552" behindDoc="0" locked="0" layoutInCell="1" allowOverlap="1" wp14:anchorId="6B58CE52" wp14:editId="46C33DB1">
          <wp:simplePos x="0" y="0"/>
          <wp:positionH relativeFrom="margin">
            <wp:posOffset>1980565</wp:posOffset>
          </wp:positionH>
          <wp:positionV relativeFrom="paragraph">
            <wp:posOffset>-15240</wp:posOffset>
          </wp:positionV>
          <wp:extent cx="1623060" cy="467995"/>
          <wp:effectExtent l="0" t="0" r="0" b="8255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778" b="28968"/>
                  <a:stretch/>
                </pic:blipFill>
                <pic:spPr bwMode="auto">
                  <a:xfrm>
                    <a:off x="0" y="0"/>
                    <a:ext cx="162306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noProof/>
      </w:rPr>
      <w:drawing>
        <wp:anchor distT="0" distB="0" distL="114300" distR="114300" simplePos="0" relativeHeight="251672576" behindDoc="0" locked="0" layoutInCell="1" allowOverlap="1" wp14:anchorId="41B17D2D" wp14:editId="108DE690">
          <wp:simplePos x="0" y="0"/>
          <wp:positionH relativeFrom="margin">
            <wp:posOffset>5017770</wp:posOffset>
          </wp:positionH>
          <wp:positionV relativeFrom="paragraph">
            <wp:posOffset>-251460</wp:posOffset>
          </wp:positionV>
          <wp:extent cx="777240" cy="773985"/>
          <wp:effectExtent l="0" t="0" r="3810" b="7620"/>
          <wp:wrapNone/>
          <wp:docPr id="4" name="Picture 4" descr="A picture containing food, egg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food, egg, drawing, ligh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" cy="773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D7F" w:rsidRPr="00E43D7F">
      <w:rPr>
        <w:rFonts w:cstheme="minorHAnsi"/>
        <w:color w:val="000000"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6258"/>
    <w:multiLevelType w:val="hybridMultilevel"/>
    <w:tmpl w:val="0FFC7E1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AF0F5D"/>
    <w:multiLevelType w:val="hybridMultilevel"/>
    <w:tmpl w:val="6840FE2A"/>
    <w:lvl w:ilvl="0" w:tplc="2536F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1331F"/>
    <w:multiLevelType w:val="hybridMultilevel"/>
    <w:tmpl w:val="DBD07BB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9C1E54"/>
    <w:multiLevelType w:val="hybridMultilevel"/>
    <w:tmpl w:val="EE3ABF52"/>
    <w:lvl w:ilvl="0" w:tplc="A106E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FF1339"/>
    <w:multiLevelType w:val="hybridMultilevel"/>
    <w:tmpl w:val="C64009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315A6"/>
    <w:multiLevelType w:val="hybridMultilevel"/>
    <w:tmpl w:val="642ECD2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3D4880"/>
    <w:multiLevelType w:val="hybridMultilevel"/>
    <w:tmpl w:val="1C428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A398D"/>
    <w:multiLevelType w:val="hybridMultilevel"/>
    <w:tmpl w:val="2C6C9A00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D3C0895"/>
    <w:multiLevelType w:val="hybridMultilevel"/>
    <w:tmpl w:val="B40CB85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A55587"/>
    <w:multiLevelType w:val="hybridMultilevel"/>
    <w:tmpl w:val="1DF81CFC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469BA"/>
    <w:multiLevelType w:val="hybridMultilevel"/>
    <w:tmpl w:val="A5484E6A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8E23923"/>
    <w:multiLevelType w:val="hybridMultilevel"/>
    <w:tmpl w:val="C07AC1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57669"/>
    <w:multiLevelType w:val="hybridMultilevel"/>
    <w:tmpl w:val="BDFE467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B63224"/>
    <w:multiLevelType w:val="multilevel"/>
    <w:tmpl w:val="B40A7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E025E2"/>
    <w:multiLevelType w:val="hybridMultilevel"/>
    <w:tmpl w:val="E40057E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0B4C4B"/>
    <w:multiLevelType w:val="hybridMultilevel"/>
    <w:tmpl w:val="50AA0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D51A2"/>
    <w:multiLevelType w:val="hybridMultilevel"/>
    <w:tmpl w:val="6CD6D3D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5C7A1DF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B0523D"/>
    <w:multiLevelType w:val="hybridMultilevel"/>
    <w:tmpl w:val="0A1E5C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B7421"/>
    <w:multiLevelType w:val="hybridMultilevel"/>
    <w:tmpl w:val="E332910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BB2670"/>
    <w:multiLevelType w:val="hybridMultilevel"/>
    <w:tmpl w:val="B4E43F6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3"/>
  </w:num>
  <w:num w:numId="5">
    <w:abstractNumId w:val="14"/>
  </w:num>
  <w:num w:numId="6">
    <w:abstractNumId w:val="4"/>
  </w:num>
  <w:num w:numId="7">
    <w:abstractNumId w:val="2"/>
  </w:num>
  <w:num w:numId="8">
    <w:abstractNumId w:val="7"/>
  </w:num>
  <w:num w:numId="9">
    <w:abstractNumId w:val="16"/>
  </w:num>
  <w:num w:numId="10">
    <w:abstractNumId w:val="10"/>
  </w:num>
  <w:num w:numId="11">
    <w:abstractNumId w:val="19"/>
  </w:num>
  <w:num w:numId="12">
    <w:abstractNumId w:val="12"/>
  </w:num>
  <w:num w:numId="13">
    <w:abstractNumId w:val="0"/>
  </w:num>
  <w:num w:numId="14">
    <w:abstractNumId w:val="15"/>
  </w:num>
  <w:num w:numId="15">
    <w:abstractNumId w:val="8"/>
  </w:num>
  <w:num w:numId="16">
    <w:abstractNumId w:val="11"/>
  </w:num>
  <w:num w:numId="17">
    <w:abstractNumId w:val="13"/>
  </w:num>
  <w:num w:numId="18">
    <w:abstractNumId w:val="6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7F"/>
    <w:rsid w:val="0000144C"/>
    <w:rsid w:val="000106DA"/>
    <w:rsid w:val="00017F5B"/>
    <w:rsid w:val="0007615B"/>
    <w:rsid w:val="000910CB"/>
    <w:rsid w:val="000F1C00"/>
    <w:rsid w:val="001003C0"/>
    <w:rsid w:val="0011671B"/>
    <w:rsid w:val="00120788"/>
    <w:rsid w:val="0015730C"/>
    <w:rsid w:val="001D302D"/>
    <w:rsid w:val="00223938"/>
    <w:rsid w:val="002467E4"/>
    <w:rsid w:val="00262457"/>
    <w:rsid w:val="00275DBF"/>
    <w:rsid w:val="00290C04"/>
    <w:rsid w:val="002B19F8"/>
    <w:rsid w:val="002B3180"/>
    <w:rsid w:val="002B7B58"/>
    <w:rsid w:val="002C0CF1"/>
    <w:rsid w:val="00333CD6"/>
    <w:rsid w:val="00345AD8"/>
    <w:rsid w:val="00364129"/>
    <w:rsid w:val="00380C29"/>
    <w:rsid w:val="003828D9"/>
    <w:rsid w:val="0039336B"/>
    <w:rsid w:val="003B7B7E"/>
    <w:rsid w:val="004004C0"/>
    <w:rsid w:val="0043715E"/>
    <w:rsid w:val="0044431D"/>
    <w:rsid w:val="00452BF2"/>
    <w:rsid w:val="004B11C8"/>
    <w:rsid w:val="00504EE1"/>
    <w:rsid w:val="00530083"/>
    <w:rsid w:val="00565F28"/>
    <w:rsid w:val="005821CA"/>
    <w:rsid w:val="005A4462"/>
    <w:rsid w:val="005F7406"/>
    <w:rsid w:val="006031A3"/>
    <w:rsid w:val="0061350C"/>
    <w:rsid w:val="00632AA2"/>
    <w:rsid w:val="006675FF"/>
    <w:rsid w:val="00751E8A"/>
    <w:rsid w:val="007951C1"/>
    <w:rsid w:val="007A0935"/>
    <w:rsid w:val="007C479F"/>
    <w:rsid w:val="00816121"/>
    <w:rsid w:val="00833296"/>
    <w:rsid w:val="008B570D"/>
    <w:rsid w:val="0091045F"/>
    <w:rsid w:val="009D1CC3"/>
    <w:rsid w:val="00A40C0C"/>
    <w:rsid w:val="00AC5699"/>
    <w:rsid w:val="00AC6376"/>
    <w:rsid w:val="00AE7ABF"/>
    <w:rsid w:val="00B26089"/>
    <w:rsid w:val="00B5719C"/>
    <w:rsid w:val="00B7335C"/>
    <w:rsid w:val="00BC6661"/>
    <w:rsid w:val="00C32E41"/>
    <w:rsid w:val="00C36FEA"/>
    <w:rsid w:val="00C46B7C"/>
    <w:rsid w:val="00C93A2C"/>
    <w:rsid w:val="00CA0BB3"/>
    <w:rsid w:val="00D106D0"/>
    <w:rsid w:val="00D40225"/>
    <w:rsid w:val="00D50862"/>
    <w:rsid w:val="00D5569A"/>
    <w:rsid w:val="00D57377"/>
    <w:rsid w:val="00D578D2"/>
    <w:rsid w:val="00D6424B"/>
    <w:rsid w:val="00D74BC0"/>
    <w:rsid w:val="00D864E5"/>
    <w:rsid w:val="00DC7892"/>
    <w:rsid w:val="00E41FBD"/>
    <w:rsid w:val="00E43D7F"/>
    <w:rsid w:val="00E63277"/>
    <w:rsid w:val="00E87666"/>
    <w:rsid w:val="00E9360B"/>
    <w:rsid w:val="00EB0B17"/>
    <w:rsid w:val="00EB62AF"/>
    <w:rsid w:val="00EB6711"/>
    <w:rsid w:val="00EC2392"/>
    <w:rsid w:val="00F10854"/>
    <w:rsid w:val="00F328F6"/>
    <w:rsid w:val="00F37F39"/>
    <w:rsid w:val="00FA57FB"/>
    <w:rsid w:val="00FB12AA"/>
    <w:rsid w:val="00FB24C5"/>
    <w:rsid w:val="00F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C468C"/>
  <w15:chartTrackingRefBased/>
  <w15:docId w15:val="{F3A31615-1AC5-4723-96D7-5FE83DCF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D7F"/>
  </w:style>
  <w:style w:type="paragraph" w:styleId="Footer">
    <w:name w:val="footer"/>
    <w:basedOn w:val="Normal"/>
    <w:link w:val="FooterChar"/>
    <w:uiPriority w:val="99"/>
    <w:unhideWhenUsed/>
    <w:rsid w:val="00E4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D7F"/>
  </w:style>
  <w:style w:type="character" w:styleId="Hyperlink">
    <w:name w:val="Hyperlink"/>
    <w:basedOn w:val="DefaultParagraphFont"/>
    <w:uiPriority w:val="99"/>
    <w:unhideWhenUsed/>
    <w:rsid w:val="00E43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1A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7A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7A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7ABF"/>
    <w:rPr>
      <w:vertAlign w:val="superscript"/>
    </w:rPr>
  </w:style>
  <w:style w:type="table" w:styleId="TableGrid">
    <w:name w:val="Table Grid"/>
    <w:basedOn w:val="TableNormal"/>
    <w:uiPriority w:val="39"/>
    <w:rsid w:val="00AE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jcontrol.e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nuljak@tendernet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z.gov.sk/index.php?ID=4947581&amp;l=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anuljak@tendernet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jcontrol.e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2C1E1-C39A-40C2-AA0C-7883373D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1668</Words>
  <Characters>9513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2020-05-26T11:47:00Z</cp:lastPrinted>
  <dcterms:created xsi:type="dcterms:W3CDTF">2020-09-25T06:07:00Z</dcterms:created>
  <dcterms:modified xsi:type="dcterms:W3CDTF">2020-10-20T08:51:00Z</dcterms:modified>
</cp:coreProperties>
</file>